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95" w:type="dxa"/>
        <w:tblInd w:w="250" w:type="dxa"/>
        <w:tblLayout w:type="fixed"/>
        <w:tblCellMar>
          <w:left w:w="70" w:type="dxa"/>
          <w:right w:w="70" w:type="dxa"/>
        </w:tblCellMar>
        <w:tblLook w:val="0000"/>
      </w:tblPr>
      <w:tblGrid>
        <w:gridCol w:w="360"/>
        <w:gridCol w:w="1800"/>
        <w:gridCol w:w="5457"/>
        <w:gridCol w:w="6378"/>
      </w:tblGrid>
      <w:tr w:rsidR="00B32371" w:rsidRPr="00AB30A4" w:rsidTr="00B32371">
        <w:trPr>
          <w:trHeight w:val="377"/>
          <w:tblHeader/>
        </w:trPr>
        <w:tc>
          <w:tcPr>
            <w:tcW w:w="360" w:type="dxa"/>
            <w:tcBorders>
              <w:top w:val="single" w:sz="6" w:space="0" w:color="auto"/>
              <w:left w:val="single" w:sz="6" w:space="0" w:color="auto"/>
              <w:bottom w:val="single" w:sz="6" w:space="0" w:color="auto"/>
              <w:right w:val="single" w:sz="6" w:space="0" w:color="auto"/>
            </w:tcBorders>
            <w:shd w:val="clear" w:color="auto" w:fill="C0C0C0"/>
          </w:tcPr>
          <w:p w:rsidR="00B32371" w:rsidRPr="00AB30A4" w:rsidRDefault="00B32371" w:rsidP="00AB30A4">
            <w:pPr>
              <w:autoSpaceDE w:val="0"/>
              <w:autoSpaceDN w:val="0"/>
              <w:adjustRightInd w:val="0"/>
              <w:spacing w:line="0" w:lineRule="atLeast"/>
              <w:jc w:val="center"/>
              <w:rPr>
                <w:b/>
                <w:sz w:val="18"/>
                <w:szCs w:val="18"/>
                <w:highlight w:val="lightGray"/>
              </w:rPr>
            </w:pPr>
            <w:r>
              <w:rPr>
                <w:b/>
                <w:sz w:val="18"/>
                <w:szCs w:val="18"/>
                <w:highlight w:val="lightGray"/>
              </w:rPr>
              <w:t xml:space="preserve">                                                                                                                                                                                                                                                                                                                                                                                                                                                                                                                                                                                                                                                                                                                                                                      </w:t>
            </w:r>
            <w:r w:rsidRPr="00AB30A4">
              <w:rPr>
                <w:b/>
                <w:sz w:val="18"/>
                <w:szCs w:val="18"/>
                <w:highlight w:val="lightGray"/>
              </w:rPr>
              <w:t>MD. NO</w:t>
            </w:r>
          </w:p>
        </w:tc>
        <w:tc>
          <w:tcPr>
            <w:tcW w:w="1800" w:type="dxa"/>
            <w:tcBorders>
              <w:top w:val="single" w:sz="6" w:space="0" w:color="auto"/>
              <w:left w:val="single" w:sz="6" w:space="0" w:color="auto"/>
              <w:bottom w:val="single" w:sz="6" w:space="0" w:color="auto"/>
              <w:right w:val="single" w:sz="6" w:space="0" w:color="auto"/>
            </w:tcBorders>
            <w:shd w:val="clear" w:color="auto" w:fill="C0C0C0"/>
          </w:tcPr>
          <w:p w:rsidR="00B32371" w:rsidRPr="00AB30A4" w:rsidRDefault="00B32371" w:rsidP="00AB30A4">
            <w:pPr>
              <w:autoSpaceDE w:val="0"/>
              <w:autoSpaceDN w:val="0"/>
              <w:adjustRightInd w:val="0"/>
              <w:spacing w:line="0" w:lineRule="atLeast"/>
              <w:jc w:val="center"/>
              <w:rPr>
                <w:b/>
                <w:sz w:val="18"/>
                <w:szCs w:val="18"/>
                <w:highlight w:val="lightGray"/>
              </w:rPr>
            </w:pPr>
            <w:r w:rsidRPr="00AB30A4">
              <w:rPr>
                <w:b/>
                <w:sz w:val="18"/>
                <w:szCs w:val="18"/>
                <w:highlight w:val="lightGray"/>
              </w:rPr>
              <w:t>MADDE BAŞLIĞI</w:t>
            </w:r>
          </w:p>
        </w:tc>
        <w:tc>
          <w:tcPr>
            <w:tcW w:w="5457" w:type="dxa"/>
            <w:tcBorders>
              <w:top w:val="single" w:sz="6" w:space="0" w:color="auto"/>
              <w:left w:val="single" w:sz="6" w:space="0" w:color="auto"/>
              <w:bottom w:val="single" w:sz="6" w:space="0" w:color="auto"/>
              <w:right w:val="single" w:sz="6" w:space="0" w:color="auto"/>
            </w:tcBorders>
            <w:shd w:val="clear" w:color="auto" w:fill="C0C0C0"/>
          </w:tcPr>
          <w:p w:rsidR="00B32371" w:rsidRPr="00AB30A4" w:rsidRDefault="00B32371" w:rsidP="00AB30A4">
            <w:pPr>
              <w:autoSpaceDE w:val="0"/>
              <w:autoSpaceDN w:val="0"/>
              <w:adjustRightInd w:val="0"/>
              <w:spacing w:line="0" w:lineRule="atLeast"/>
              <w:jc w:val="center"/>
              <w:rPr>
                <w:b/>
                <w:sz w:val="18"/>
                <w:szCs w:val="18"/>
                <w:highlight w:val="lightGray"/>
              </w:rPr>
            </w:pPr>
            <w:r w:rsidRPr="00AB30A4">
              <w:rPr>
                <w:b/>
                <w:sz w:val="18"/>
                <w:szCs w:val="18"/>
                <w:highlight w:val="lightGray"/>
              </w:rPr>
              <w:t xml:space="preserve">2009/5 SAYILI TEBLİĞ </w:t>
            </w:r>
            <w:r>
              <w:rPr>
                <w:b/>
                <w:sz w:val="18"/>
                <w:szCs w:val="18"/>
                <w:highlight w:val="lightGray"/>
              </w:rPr>
              <w:t>- UUE</w:t>
            </w:r>
          </w:p>
        </w:tc>
        <w:tc>
          <w:tcPr>
            <w:tcW w:w="6378" w:type="dxa"/>
            <w:tcBorders>
              <w:top w:val="single" w:sz="6" w:space="0" w:color="auto"/>
              <w:left w:val="single" w:sz="6" w:space="0" w:color="auto"/>
              <w:bottom w:val="single" w:sz="6" w:space="0" w:color="auto"/>
              <w:right w:val="single" w:sz="6" w:space="0" w:color="auto"/>
            </w:tcBorders>
            <w:shd w:val="clear" w:color="auto" w:fill="C0C0C0"/>
          </w:tcPr>
          <w:p w:rsidR="00B32371" w:rsidRPr="00AB30A4" w:rsidRDefault="00945C80" w:rsidP="00AB30A4">
            <w:pPr>
              <w:autoSpaceDE w:val="0"/>
              <w:autoSpaceDN w:val="0"/>
              <w:adjustRightInd w:val="0"/>
              <w:spacing w:line="0" w:lineRule="atLeast"/>
              <w:jc w:val="center"/>
              <w:rPr>
                <w:b/>
                <w:sz w:val="18"/>
                <w:szCs w:val="18"/>
                <w:highlight w:val="lightGray"/>
              </w:rPr>
            </w:pPr>
            <w:r w:rsidRPr="00AB30A4">
              <w:rPr>
                <w:b/>
                <w:sz w:val="18"/>
                <w:szCs w:val="18"/>
                <w:highlight w:val="lightGray"/>
              </w:rPr>
              <w:t xml:space="preserve">2009/5 SAYILI TEBLİĞ </w:t>
            </w:r>
            <w:r>
              <w:rPr>
                <w:b/>
                <w:sz w:val="18"/>
                <w:szCs w:val="18"/>
                <w:highlight w:val="lightGray"/>
              </w:rPr>
              <w:t>– UUE (SON HALİ)</w:t>
            </w:r>
          </w:p>
        </w:tc>
      </w:tr>
      <w:tr w:rsidR="00B32371" w:rsidRPr="00AB30A4" w:rsidTr="00B32371">
        <w:trPr>
          <w:trHeight w:val="1423"/>
        </w:trPr>
        <w:tc>
          <w:tcPr>
            <w:tcW w:w="360" w:type="dxa"/>
            <w:tcBorders>
              <w:top w:val="single" w:sz="6" w:space="0" w:color="auto"/>
              <w:left w:val="single" w:sz="6" w:space="0" w:color="auto"/>
              <w:bottom w:val="single" w:sz="6" w:space="0" w:color="auto"/>
              <w:right w:val="single" w:sz="6" w:space="0" w:color="auto"/>
            </w:tcBorders>
          </w:tcPr>
          <w:p w:rsidR="00B32371" w:rsidRPr="00AB30A4" w:rsidRDefault="00B32371" w:rsidP="00AB30A4">
            <w:pPr>
              <w:autoSpaceDE w:val="0"/>
              <w:autoSpaceDN w:val="0"/>
              <w:adjustRightInd w:val="0"/>
              <w:spacing w:line="0" w:lineRule="atLeast"/>
              <w:jc w:val="right"/>
              <w:rPr>
                <w:sz w:val="18"/>
                <w:szCs w:val="18"/>
              </w:rPr>
            </w:pPr>
            <w:r>
              <w:rPr>
                <w:sz w:val="18"/>
                <w:szCs w:val="18"/>
              </w:rPr>
              <w:t>4</w:t>
            </w:r>
          </w:p>
        </w:tc>
        <w:tc>
          <w:tcPr>
            <w:tcW w:w="1800" w:type="dxa"/>
            <w:tcBorders>
              <w:top w:val="single" w:sz="6" w:space="0" w:color="auto"/>
              <w:left w:val="single" w:sz="6" w:space="0" w:color="auto"/>
              <w:bottom w:val="single" w:sz="6" w:space="0" w:color="auto"/>
              <w:right w:val="single" w:sz="6" w:space="0" w:color="auto"/>
            </w:tcBorders>
          </w:tcPr>
          <w:p w:rsidR="00B32371" w:rsidRPr="00AB30A4" w:rsidRDefault="00B32371" w:rsidP="00AB30A4">
            <w:pPr>
              <w:autoSpaceDE w:val="0"/>
              <w:autoSpaceDN w:val="0"/>
              <w:adjustRightInd w:val="0"/>
              <w:spacing w:line="0" w:lineRule="atLeast"/>
              <w:rPr>
                <w:b/>
                <w:bCs/>
                <w:sz w:val="18"/>
                <w:szCs w:val="18"/>
              </w:rPr>
            </w:pPr>
            <w:r>
              <w:rPr>
                <w:b/>
                <w:sz w:val="18"/>
                <w:szCs w:val="18"/>
              </w:rPr>
              <w:t xml:space="preserve">Yurt Dışı Fuar </w:t>
            </w:r>
            <w:r w:rsidRPr="00157338">
              <w:rPr>
                <w:b/>
                <w:sz w:val="18"/>
                <w:szCs w:val="18"/>
              </w:rPr>
              <w:t>Organizasyonlarına</w:t>
            </w:r>
            <w:r>
              <w:rPr>
                <w:b/>
                <w:sz w:val="18"/>
                <w:szCs w:val="18"/>
              </w:rPr>
              <w:t xml:space="preserve"> İlişkin Organizatörün Tanıtım Faaliyetlerinin Desteklenmesi</w:t>
            </w:r>
          </w:p>
        </w:tc>
        <w:tc>
          <w:tcPr>
            <w:tcW w:w="5457" w:type="dxa"/>
            <w:tcBorders>
              <w:top w:val="single" w:sz="6" w:space="0" w:color="auto"/>
              <w:left w:val="single" w:sz="6" w:space="0" w:color="auto"/>
              <w:bottom w:val="single" w:sz="6" w:space="0" w:color="auto"/>
              <w:right w:val="single" w:sz="6" w:space="0" w:color="auto"/>
            </w:tcBorders>
          </w:tcPr>
          <w:p w:rsidR="00B32371" w:rsidRDefault="00B32371" w:rsidP="00C57438">
            <w:pPr>
              <w:pStyle w:val="GvdeMetni"/>
              <w:spacing w:line="0" w:lineRule="atLeast"/>
              <w:rPr>
                <w:sz w:val="18"/>
                <w:szCs w:val="18"/>
              </w:rPr>
            </w:pPr>
          </w:p>
          <w:p w:rsidR="00B32371" w:rsidRPr="00AB30A4" w:rsidRDefault="00B32371" w:rsidP="00C57438">
            <w:pPr>
              <w:pStyle w:val="GvdeMetni"/>
              <w:spacing w:line="0" w:lineRule="atLeast"/>
              <w:rPr>
                <w:sz w:val="18"/>
                <w:szCs w:val="18"/>
              </w:rPr>
            </w:pPr>
            <w:proofErr w:type="gramStart"/>
            <w:r>
              <w:rPr>
                <w:sz w:val="18"/>
                <w:szCs w:val="18"/>
              </w:rPr>
              <w:t>(4)</w:t>
            </w:r>
            <w:r w:rsidRPr="00BD6FDC">
              <w:rPr>
                <w:sz w:val="18"/>
                <w:szCs w:val="18"/>
              </w:rPr>
              <w:t xml:space="preserve"> Organizatörün, toplam alanı 25 m2’yi geçmemek üzere fuar konusu sektör </w:t>
            </w:r>
            <w:r w:rsidRPr="00BD6FDC">
              <w:rPr>
                <w:b/>
                <w:sz w:val="18"/>
                <w:szCs w:val="18"/>
              </w:rPr>
              <w:t>/</w:t>
            </w:r>
            <w:r w:rsidRPr="00BD6FDC">
              <w:rPr>
                <w:sz w:val="18"/>
                <w:szCs w:val="18"/>
              </w:rPr>
              <w:t xml:space="preserve"> sektörlerin</w:t>
            </w:r>
            <w:r w:rsidRPr="00BD6FDC">
              <w:rPr>
                <w:b/>
                <w:sz w:val="18"/>
                <w:szCs w:val="18"/>
              </w:rPr>
              <w:t xml:space="preserve">, </w:t>
            </w:r>
            <w:r w:rsidRPr="00BD6FDC">
              <w:rPr>
                <w:sz w:val="18"/>
                <w:szCs w:val="18"/>
              </w:rPr>
              <w:t>katılımcıların ve/veya Türk ihraç ürünlerinin tanıtımı ve katılımcılara iletişim hizmetleri (</w:t>
            </w:r>
            <w:r w:rsidRPr="00BD6FDC">
              <w:rPr>
                <w:strike/>
                <w:sz w:val="18"/>
                <w:szCs w:val="18"/>
              </w:rPr>
              <w:t>telefon,</w:t>
            </w:r>
            <w:r w:rsidRPr="00BD6FDC">
              <w:rPr>
                <w:sz w:val="18"/>
                <w:szCs w:val="18"/>
              </w:rPr>
              <w:t xml:space="preserve"> internet ve fuarın yetkili organizatörünce sağlanmaması halinde faks) vermeye yönelik oluşturduğu </w:t>
            </w:r>
            <w:proofErr w:type="spellStart"/>
            <w:r w:rsidRPr="00BD6FDC">
              <w:rPr>
                <w:sz w:val="18"/>
                <w:szCs w:val="18"/>
              </w:rPr>
              <w:t>info</w:t>
            </w:r>
            <w:proofErr w:type="spellEnd"/>
            <w:r w:rsidRPr="00BD6FDC">
              <w:rPr>
                <w:sz w:val="18"/>
                <w:szCs w:val="18"/>
              </w:rPr>
              <w:t>-standın destekten yararlanabilmesi için, fuar gözlemcisinin raporunda bahse konu hizmetlerin verildiğinin tespit edilmiş olduğu açıkça belirtilmelidir.</w:t>
            </w:r>
            <w:proofErr w:type="gramEnd"/>
          </w:p>
        </w:tc>
        <w:tc>
          <w:tcPr>
            <w:tcW w:w="6378" w:type="dxa"/>
            <w:tcBorders>
              <w:top w:val="single" w:sz="6" w:space="0" w:color="auto"/>
              <w:left w:val="single" w:sz="6" w:space="0" w:color="auto"/>
              <w:bottom w:val="single" w:sz="6" w:space="0" w:color="auto"/>
              <w:right w:val="single" w:sz="6" w:space="0" w:color="auto"/>
            </w:tcBorders>
          </w:tcPr>
          <w:p w:rsidR="00B32371" w:rsidRDefault="00B32371" w:rsidP="00AB30A4">
            <w:pPr>
              <w:spacing w:line="0" w:lineRule="atLeast"/>
              <w:jc w:val="both"/>
              <w:rPr>
                <w:sz w:val="18"/>
                <w:szCs w:val="18"/>
              </w:rPr>
            </w:pPr>
          </w:p>
          <w:p w:rsidR="00B32371" w:rsidRPr="00AB30A4" w:rsidRDefault="00B32371" w:rsidP="00BD6FDC">
            <w:pPr>
              <w:spacing w:line="0" w:lineRule="atLeast"/>
              <w:jc w:val="both"/>
              <w:rPr>
                <w:sz w:val="18"/>
                <w:szCs w:val="18"/>
              </w:rPr>
            </w:pPr>
            <w:proofErr w:type="gramStart"/>
            <w:r>
              <w:rPr>
                <w:sz w:val="18"/>
                <w:szCs w:val="18"/>
              </w:rPr>
              <w:t>(4)</w:t>
            </w:r>
            <w:r w:rsidRPr="00BD6FDC">
              <w:rPr>
                <w:sz w:val="18"/>
                <w:szCs w:val="18"/>
              </w:rPr>
              <w:t xml:space="preserve"> Organizatörün, toplam alanı 25 m2’yi geçmemek üzere fuar konusu sektör </w:t>
            </w:r>
            <w:r w:rsidRPr="00BD6FDC">
              <w:rPr>
                <w:b/>
                <w:sz w:val="18"/>
                <w:szCs w:val="18"/>
              </w:rPr>
              <w:t>/</w:t>
            </w:r>
            <w:r w:rsidRPr="00BD6FDC">
              <w:rPr>
                <w:sz w:val="18"/>
                <w:szCs w:val="18"/>
              </w:rPr>
              <w:t xml:space="preserve"> sektörlerin</w:t>
            </w:r>
            <w:r w:rsidRPr="00BD6FDC">
              <w:rPr>
                <w:b/>
                <w:sz w:val="18"/>
                <w:szCs w:val="18"/>
              </w:rPr>
              <w:t xml:space="preserve">, </w:t>
            </w:r>
            <w:r w:rsidRPr="00BD6FDC">
              <w:rPr>
                <w:sz w:val="18"/>
                <w:szCs w:val="18"/>
              </w:rPr>
              <w:t xml:space="preserve">katılımcıların ve/veya Türk ihraç ürünlerinin tanıtımı ve katılımcılara iletişim hizmetleri (internet ve fuarın yetkili organizatörünce sağlanmaması halinde faks) vermeye yönelik oluşturduğu </w:t>
            </w:r>
            <w:proofErr w:type="spellStart"/>
            <w:r w:rsidRPr="00BD6FDC">
              <w:rPr>
                <w:sz w:val="18"/>
                <w:szCs w:val="18"/>
              </w:rPr>
              <w:t>info</w:t>
            </w:r>
            <w:proofErr w:type="spellEnd"/>
            <w:r w:rsidRPr="00BD6FDC">
              <w:rPr>
                <w:sz w:val="18"/>
                <w:szCs w:val="18"/>
              </w:rPr>
              <w:t>-standın destekten yararlanabilmesi için, fuar gözlemcisinin raporunda bahse konu hizmetlerin verildiğinin tespit edilmiş olduğu açıkça belirtilmelidir.</w:t>
            </w:r>
            <w:proofErr w:type="gramEnd"/>
          </w:p>
        </w:tc>
      </w:tr>
      <w:tr w:rsidR="00B32371" w:rsidRPr="00AB30A4" w:rsidTr="00B32371">
        <w:trPr>
          <w:trHeight w:val="263"/>
        </w:trPr>
        <w:tc>
          <w:tcPr>
            <w:tcW w:w="360" w:type="dxa"/>
            <w:tcBorders>
              <w:top w:val="single" w:sz="6" w:space="0" w:color="auto"/>
              <w:left w:val="single" w:sz="6" w:space="0" w:color="auto"/>
              <w:bottom w:val="single" w:sz="6" w:space="0" w:color="auto"/>
              <w:right w:val="single" w:sz="6" w:space="0" w:color="auto"/>
            </w:tcBorders>
          </w:tcPr>
          <w:p w:rsidR="00B32371" w:rsidRPr="00AB30A4" w:rsidRDefault="00B32371" w:rsidP="00AB30A4">
            <w:pPr>
              <w:autoSpaceDE w:val="0"/>
              <w:autoSpaceDN w:val="0"/>
              <w:adjustRightInd w:val="0"/>
              <w:spacing w:line="0" w:lineRule="atLeast"/>
              <w:jc w:val="right"/>
              <w:rPr>
                <w:sz w:val="18"/>
                <w:szCs w:val="18"/>
              </w:rPr>
            </w:pPr>
            <w:r>
              <w:rPr>
                <w:sz w:val="18"/>
                <w:szCs w:val="18"/>
              </w:rPr>
              <w:t>5</w:t>
            </w:r>
          </w:p>
        </w:tc>
        <w:tc>
          <w:tcPr>
            <w:tcW w:w="1800" w:type="dxa"/>
            <w:tcBorders>
              <w:top w:val="single" w:sz="6" w:space="0" w:color="auto"/>
              <w:left w:val="single" w:sz="6" w:space="0" w:color="auto"/>
              <w:bottom w:val="single" w:sz="6" w:space="0" w:color="auto"/>
              <w:right w:val="single" w:sz="6" w:space="0" w:color="auto"/>
            </w:tcBorders>
          </w:tcPr>
          <w:p w:rsidR="00B32371" w:rsidRPr="00AB30A4" w:rsidRDefault="00B32371" w:rsidP="00B425CB">
            <w:pPr>
              <w:spacing w:line="0" w:lineRule="atLeast"/>
              <w:jc w:val="both"/>
              <w:rPr>
                <w:b/>
                <w:sz w:val="18"/>
                <w:szCs w:val="18"/>
              </w:rPr>
            </w:pPr>
            <w:r>
              <w:rPr>
                <w:b/>
                <w:sz w:val="18"/>
                <w:szCs w:val="18"/>
              </w:rPr>
              <w:t>Bireysel Katılımların Desteklenmesi</w:t>
            </w:r>
          </w:p>
        </w:tc>
        <w:tc>
          <w:tcPr>
            <w:tcW w:w="5457" w:type="dxa"/>
            <w:tcBorders>
              <w:top w:val="single" w:sz="6" w:space="0" w:color="auto"/>
              <w:left w:val="single" w:sz="6" w:space="0" w:color="auto"/>
              <w:bottom w:val="single" w:sz="6" w:space="0" w:color="auto"/>
              <w:right w:val="single" w:sz="6" w:space="0" w:color="auto"/>
            </w:tcBorders>
          </w:tcPr>
          <w:p w:rsidR="00B32371" w:rsidRPr="00CC67ED" w:rsidRDefault="00B32371" w:rsidP="00376C2C">
            <w:pPr>
              <w:pStyle w:val="GvdeMetni"/>
              <w:spacing w:line="0" w:lineRule="atLeast"/>
              <w:rPr>
                <w:sz w:val="18"/>
                <w:szCs w:val="18"/>
              </w:rPr>
            </w:pPr>
            <w:proofErr w:type="gramStart"/>
            <w:r w:rsidRPr="00376C2C">
              <w:rPr>
                <w:sz w:val="18"/>
                <w:szCs w:val="18"/>
              </w:rPr>
              <w:t xml:space="preserve">(5) İhracatçı Birlikleri Genel Sekreterlikleri, Türkiye İhracatçılar Meclisi (TİM) Genel Sekreterliği ve ilgili olabilecek diğer tarafların </w:t>
            </w:r>
            <w:r w:rsidRPr="00376C2C">
              <w:rPr>
                <w:strike/>
                <w:sz w:val="18"/>
                <w:szCs w:val="18"/>
              </w:rPr>
              <w:t>(Ticaret Müşavirlikleri ve Ataşelikleri, kamu kurum ve kuruluşları, firmalar vb.)</w:t>
            </w:r>
            <w:r w:rsidRPr="00376C2C">
              <w:rPr>
                <w:sz w:val="18"/>
                <w:szCs w:val="18"/>
              </w:rPr>
              <w:t xml:space="preserve"> teklifi üzerine veya </w:t>
            </w:r>
            <w:proofErr w:type="spellStart"/>
            <w:r w:rsidRPr="00376C2C">
              <w:rPr>
                <w:sz w:val="18"/>
                <w:szCs w:val="18"/>
              </w:rPr>
              <w:t>re’sen</w:t>
            </w:r>
            <w:proofErr w:type="spellEnd"/>
            <w:r w:rsidRPr="00376C2C">
              <w:rPr>
                <w:sz w:val="18"/>
                <w:szCs w:val="18"/>
              </w:rPr>
              <w:t xml:space="preserve"> Bakanlıkça (İhracat Genel Müdürlüğü) uygun görülen fuarlar “Bireysel Düzeyde Katılımların Desteklendiği </w:t>
            </w:r>
            <w:proofErr w:type="spellStart"/>
            <w:r w:rsidRPr="00376C2C">
              <w:rPr>
                <w:sz w:val="18"/>
                <w:szCs w:val="18"/>
              </w:rPr>
              <w:t>Sektörel</w:t>
            </w:r>
            <w:proofErr w:type="spellEnd"/>
            <w:r w:rsidRPr="00376C2C">
              <w:rPr>
                <w:sz w:val="18"/>
                <w:szCs w:val="18"/>
              </w:rPr>
              <w:t xml:space="preserve"> Nitelikteki Uluslararası Fuarlar Listesine” dâhil edilir ve Bakanlık internet sitesinde ilan edilir.</w:t>
            </w:r>
            <w:proofErr w:type="gramEnd"/>
          </w:p>
        </w:tc>
        <w:tc>
          <w:tcPr>
            <w:tcW w:w="6378" w:type="dxa"/>
            <w:tcBorders>
              <w:top w:val="single" w:sz="6" w:space="0" w:color="auto"/>
              <w:left w:val="single" w:sz="6" w:space="0" w:color="auto"/>
              <w:bottom w:val="single" w:sz="6" w:space="0" w:color="auto"/>
              <w:right w:val="single" w:sz="6" w:space="0" w:color="auto"/>
            </w:tcBorders>
          </w:tcPr>
          <w:p w:rsidR="00B32371" w:rsidRPr="00AB30A4" w:rsidRDefault="00B32371" w:rsidP="00376C2C">
            <w:pPr>
              <w:pStyle w:val="GvdeMetni"/>
              <w:spacing w:line="0" w:lineRule="atLeast"/>
              <w:rPr>
                <w:sz w:val="18"/>
                <w:szCs w:val="18"/>
              </w:rPr>
            </w:pPr>
            <w:r w:rsidRPr="00376C2C">
              <w:rPr>
                <w:sz w:val="18"/>
                <w:szCs w:val="18"/>
              </w:rPr>
              <w:t>(5) İhracatçı Birlikleri Genel Sekreterlikleri, Türkiye İhracatçılar Meclisi (TİM) Genel Sekreterliği ve ilg</w:t>
            </w:r>
            <w:r>
              <w:rPr>
                <w:sz w:val="18"/>
                <w:szCs w:val="18"/>
              </w:rPr>
              <w:t>ili olabilecek diğer tarafların</w:t>
            </w:r>
            <w:r w:rsidRPr="00376C2C">
              <w:rPr>
                <w:sz w:val="18"/>
                <w:szCs w:val="18"/>
              </w:rPr>
              <w:t xml:space="preserve"> teklifi üzerine veya </w:t>
            </w:r>
            <w:proofErr w:type="spellStart"/>
            <w:r w:rsidRPr="00376C2C">
              <w:rPr>
                <w:sz w:val="18"/>
                <w:szCs w:val="18"/>
              </w:rPr>
              <w:t>re’sen</w:t>
            </w:r>
            <w:proofErr w:type="spellEnd"/>
            <w:r w:rsidRPr="00376C2C">
              <w:rPr>
                <w:sz w:val="18"/>
                <w:szCs w:val="18"/>
              </w:rPr>
              <w:t xml:space="preserve"> Bakanlıkça (İhracat Genel Müdürlüğü) uygun görülen fuarlar “Bireysel Düzeyde Katılımların Desteklendiği </w:t>
            </w:r>
            <w:proofErr w:type="spellStart"/>
            <w:r w:rsidRPr="00376C2C">
              <w:rPr>
                <w:sz w:val="18"/>
                <w:szCs w:val="18"/>
              </w:rPr>
              <w:t>Sektörel</w:t>
            </w:r>
            <w:proofErr w:type="spellEnd"/>
            <w:r w:rsidRPr="00376C2C">
              <w:rPr>
                <w:sz w:val="18"/>
                <w:szCs w:val="18"/>
              </w:rPr>
              <w:t xml:space="preserve"> Nitelikteki Uluslararası Fuarlar Listesine” dâhil edilir ve Bakanlık internet sitesinde ilan edilir.</w:t>
            </w:r>
          </w:p>
        </w:tc>
      </w:tr>
      <w:tr w:rsidR="00B32371" w:rsidRPr="00AB30A4" w:rsidTr="00B32371">
        <w:trPr>
          <w:trHeight w:val="1654"/>
        </w:trPr>
        <w:tc>
          <w:tcPr>
            <w:tcW w:w="360" w:type="dxa"/>
            <w:tcBorders>
              <w:top w:val="single" w:sz="6" w:space="0" w:color="auto"/>
              <w:left w:val="single" w:sz="6" w:space="0" w:color="auto"/>
              <w:bottom w:val="single" w:sz="4" w:space="0" w:color="auto"/>
              <w:right w:val="single" w:sz="6" w:space="0" w:color="auto"/>
            </w:tcBorders>
          </w:tcPr>
          <w:p w:rsidR="00B32371" w:rsidRDefault="00B32371" w:rsidP="00AB30A4">
            <w:pPr>
              <w:autoSpaceDE w:val="0"/>
              <w:autoSpaceDN w:val="0"/>
              <w:adjustRightInd w:val="0"/>
              <w:spacing w:line="0" w:lineRule="atLeast"/>
              <w:jc w:val="right"/>
              <w:rPr>
                <w:sz w:val="18"/>
                <w:szCs w:val="18"/>
              </w:rPr>
            </w:pPr>
            <w:r>
              <w:rPr>
                <w:sz w:val="18"/>
                <w:szCs w:val="18"/>
              </w:rPr>
              <w:t>7</w:t>
            </w:r>
          </w:p>
        </w:tc>
        <w:tc>
          <w:tcPr>
            <w:tcW w:w="1800" w:type="dxa"/>
            <w:tcBorders>
              <w:top w:val="single" w:sz="6" w:space="0" w:color="auto"/>
              <w:left w:val="single" w:sz="6" w:space="0" w:color="auto"/>
              <w:bottom w:val="single" w:sz="4" w:space="0" w:color="auto"/>
              <w:right w:val="single" w:sz="6" w:space="0" w:color="auto"/>
            </w:tcBorders>
          </w:tcPr>
          <w:p w:rsidR="00B32371" w:rsidRPr="005B6675" w:rsidRDefault="00B32371" w:rsidP="005B6675">
            <w:pPr>
              <w:spacing w:line="0" w:lineRule="atLeast"/>
              <w:jc w:val="both"/>
              <w:rPr>
                <w:b/>
                <w:sz w:val="18"/>
                <w:szCs w:val="18"/>
              </w:rPr>
            </w:pPr>
            <w:r>
              <w:rPr>
                <w:b/>
                <w:sz w:val="18"/>
                <w:szCs w:val="18"/>
              </w:rPr>
              <w:t xml:space="preserve">Yurt Dışı Fuar </w:t>
            </w:r>
            <w:r w:rsidRPr="00412D3E">
              <w:rPr>
                <w:b/>
                <w:sz w:val="18"/>
                <w:szCs w:val="18"/>
              </w:rPr>
              <w:t>Organizasyonu</w:t>
            </w:r>
            <w:r>
              <w:rPr>
                <w:b/>
                <w:sz w:val="18"/>
                <w:szCs w:val="18"/>
              </w:rPr>
              <w:t xml:space="preserve"> Müracaat Şekli ve Belgeleri </w:t>
            </w:r>
          </w:p>
        </w:tc>
        <w:tc>
          <w:tcPr>
            <w:tcW w:w="5457" w:type="dxa"/>
            <w:tcBorders>
              <w:top w:val="single" w:sz="6" w:space="0" w:color="auto"/>
              <w:left w:val="single" w:sz="6" w:space="0" w:color="auto"/>
              <w:bottom w:val="single" w:sz="4" w:space="0" w:color="auto"/>
              <w:right w:val="single" w:sz="6" w:space="0" w:color="auto"/>
            </w:tcBorders>
          </w:tcPr>
          <w:p w:rsidR="00B32371" w:rsidRDefault="00B32371" w:rsidP="001F7641">
            <w:pPr>
              <w:pStyle w:val="GvdeMetni"/>
              <w:spacing w:line="0" w:lineRule="atLeast"/>
              <w:rPr>
                <w:sz w:val="18"/>
                <w:szCs w:val="18"/>
              </w:rPr>
            </w:pPr>
            <w:r w:rsidRPr="00A00C9B">
              <w:rPr>
                <w:sz w:val="18"/>
                <w:szCs w:val="18"/>
              </w:rPr>
              <w:t xml:space="preserve">(1) </w:t>
            </w:r>
          </w:p>
          <w:p w:rsidR="00B32371" w:rsidRDefault="00B32371" w:rsidP="001F7641">
            <w:pPr>
              <w:pStyle w:val="GvdeMetni"/>
              <w:spacing w:line="0" w:lineRule="atLeast"/>
              <w:rPr>
                <w:sz w:val="18"/>
                <w:szCs w:val="18"/>
              </w:rPr>
            </w:pPr>
          </w:p>
          <w:p w:rsidR="00B32371" w:rsidRPr="00613705" w:rsidRDefault="00B32371" w:rsidP="00613705">
            <w:pPr>
              <w:pStyle w:val="GvdeMetni"/>
              <w:spacing w:line="0" w:lineRule="atLeast"/>
              <w:rPr>
                <w:sz w:val="18"/>
                <w:szCs w:val="18"/>
              </w:rPr>
            </w:pPr>
            <w:r w:rsidRPr="00613705">
              <w:rPr>
                <w:sz w:val="18"/>
                <w:szCs w:val="18"/>
              </w:rPr>
              <w:t xml:space="preserve">a)Kuruluşlar dışındaki organizatörler tarafından, katılımcı adına düzenlenen faturaların aslı </w:t>
            </w:r>
            <w:r w:rsidRPr="00613705">
              <w:rPr>
                <w:strike/>
                <w:sz w:val="18"/>
                <w:szCs w:val="18"/>
              </w:rPr>
              <w:t>veya noter</w:t>
            </w:r>
            <w:r w:rsidRPr="00613705">
              <w:rPr>
                <w:sz w:val="18"/>
                <w:szCs w:val="18"/>
              </w:rPr>
              <w:t xml:space="preserve"> veya İhracatçı Birliği Genel Sekreterliğinin aslına uygunluğunu onayladığı sureti,</w:t>
            </w: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r w:rsidRPr="00613705">
              <w:rPr>
                <w:sz w:val="18"/>
                <w:szCs w:val="18"/>
              </w:rPr>
              <w:t>e)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w:t>
            </w:r>
            <w:r w:rsidRPr="00613705">
              <w:rPr>
                <w:b/>
                <w:sz w:val="18"/>
                <w:szCs w:val="18"/>
              </w:rPr>
              <w:t xml:space="preserve"> </w:t>
            </w:r>
            <w:proofErr w:type="gramStart"/>
            <w:r w:rsidRPr="00613705">
              <w:rPr>
                <w:sz w:val="18"/>
                <w:szCs w:val="18"/>
              </w:rPr>
              <w:t>ekspertiz</w:t>
            </w:r>
            <w:proofErr w:type="gramEnd"/>
            <w:r w:rsidRPr="00613705">
              <w:rPr>
                <w:sz w:val="18"/>
                <w:szCs w:val="18"/>
              </w:rPr>
              <w:t xml:space="preserve"> raporunun aslı veya Oda/Noter/İhracatçı Birliği Genel Sekreterliğinin aslına uygunluğunu onayladığı sureti veya bağlı bulunulan meslek kuruluşlarından/Sanayi Odası/Ticaret Odası/Sanayi ve Ticaret Odasından alınan </w:t>
            </w:r>
            <w:r w:rsidRPr="00613705">
              <w:rPr>
                <w:strike/>
                <w:sz w:val="18"/>
                <w:szCs w:val="18"/>
              </w:rPr>
              <w:t>ve destek müracaat tarihi itibariyle geçerli olan</w:t>
            </w:r>
            <w:r w:rsidRPr="00613705">
              <w:rPr>
                <w:sz w:val="18"/>
                <w:szCs w:val="18"/>
              </w:rPr>
              <w:t xml:space="preserve"> faaliyet belgelerinin aslı veya ilgili meslek kuruluşu/Noter/İhracatçı Birliği Genel Sekreterliğinin aslına uygunluğunu onayladığı sureti,</w:t>
            </w:r>
          </w:p>
          <w:p w:rsidR="00B32371" w:rsidRDefault="00B32371" w:rsidP="00613705">
            <w:pPr>
              <w:pStyle w:val="GvdeMetni"/>
              <w:spacing w:line="0" w:lineRule="atLeast"/>
              <w:rPr>
                <w:sz w:val="18"/>
                <w:szCs w:val="18"/>
              </w:rPr>
            </w:pPr>
          </w:p>
          <w:p w:rsidR="00B32371" w:rsidRPr="00EA4D8A" w:rsidRDefault="00B32371" w:rsidP="00EA4D8A">
            <w:pPr>
              <w:pStyle w:val="GvdeMetni"/>
              <w:spacing w:line="0" w:lineRule="atLeast"/>
              <w:rPr>
                <w:b/>
                <w:strike/>
                <w:sz w:val="18"/>
                <w:szCs w:val="18"/>
              </w:rPr>
            </w:pPr>
            <w:r w:rsidRPr="00EA4D8A">
              <w:rPr>
                <w:strike/>
                <w:sz w:val="18"/>
                <w:szCs w:val="18"/>
              </w:rPr>
              <w:t>g) Katılımcı</w:t>
            </w:r>
            <w:r w:rsidRPr="00EA4D8A">
              <w:rPr>
                <w:b/>
                <w:strike/>
                <w:sz w:val="18"/>
                <w:szCs w:val="18"/>
              </w:rPr>
              <w:t xml:space="preserve"> </w:t>
            </w:r>
            <w:r w:rsidRPr="00EA4D8A">
              <w:rPr>
                <w:strike/>
                <w:sz w:val="18"/>
                <w:szCs w:val="18"/>
              </w:rPr>
              <w:t xml:space="preserve">standını çevre </w:t>
            </w:r>
            <w:proofErr w:type="spellStart"/>
            <w:r w:rsidRPr="00EA4D8A">
              <w:rPr>
                <w:strike/>
                <w:sz w:val="18"/>
                <w:szCs w:val="18"/>
              </w:rPr>
              <w:t>standlarla</w:t>
            </w:r>
            <w:proofErr w:type="spellEnd"/>
            <w:r w:rsidRPr="00EA4D8A">
              <w:rPr>
                <w:strike/>
                <w:sz w:val="18"/>
                <w:szCs w:val="18"/>
              </w:rPr>
              <w:t>, katılımcı unvanı veya markası, teşhir edilen ürünleriyle veya tanıtım materyalleriyle gösteren fotoğraf/ fotoğraflar,</w:t>
            </w:r>
          </w:p>
          <w:p w:rsidR="00B32371" w:rsidRDefault="00B32371" w:rsidP="00613705">
            <w:pPr>
              <w:pStyle w:val="GvdeMetni"/>
              <w:spacing w:line="0" w:lineRule="atLeast"/>
              <w:rPr>
                <w:sz w:val="18"/>
                <w:szCs w:val="18"/>
              </w:rPr>
            </w:pPr>
          </w:p>
          <w:p w:rsidR="00B32371" w:rsidRPr="00EC039F" w:rsidRDefault="00B32371" w:rsidP="00EC039F">
            <w:pPr>
              <w:pStyle w:val="GvdeMetni"/>
              <w:spacing w:line="0" w:lineRule="atLeast"/>
              <w:rPr>
                <w:b/>
                <w:sz w:val="18"/>
                <w:szCs w:val="18"/>
              </w:rPr>
            </w:pPr>
            <w:r w:rsidRPr="00EC039F">
              <w:rPr>
                <w:sz w:val="18"/>
                <w:szCs w:val="18"/>
              </w:rPr>
              <w:t xml:space="preserve">(ğ) Stant alanında kullanılan </w:t>
            </w:r>
            <w:proofErr w:type="gramStart"/>
            <w:r w:rsidRPr="00EC039F">
              <w:rPr>
                <w:strike/>
                <w:sz w:val="18"/>
                <w:szCs w:val="18"/>
              </w:rPr>
              <w:t>logo</w:t>
            </w:r>
            <w:proofErr w:type="gramEnd"/>
            <w:r w:rsidRPr="00EC039F">
              <w:rPr>
                <w:strike/>
                <w:sz w:val="18"/>
                <w:szCs w:val="18"/>
              </w:rPr>
              <w:t xml:space="preserve"> ve</w:t>
            </w:r>
            <w:r w:rsidRPr="00EC039F">
              <w:rPr>
                <w:sz w:val="18"/>
                <w:szCs w:val="18"/>
              </w:rPr>
              <w:t xml:space="preserve"> markalara ilişkin Marka Tescil Belgesi veya fuardan önce Marka Tescil Belgesi almak üzere müracaatta bulunulduğunu gösteren belgenin aslı veya İhracatçı Birliği Genel Sekreterliğinin aslına uygunluğunu onayladığı sureti,</w:t>
            </w:r>
          </w:p>
          <w:p w:rsidR="00B32371" w:rsidRPr="00613705"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p>
          <w:p w:rsidR="00B32371" w:rsidRPr="00CE5FFB" w:rsidRDefault="00B32371" w:rsidP="00CE5FFB">
            <w:pPr>
              <w:pStyle w:val="GvdeMetni"/>
              <w:spacing w:line="0" w:lineRule="atLeast"/>
              <w:rPr>
                <w:sz w:val="18"/>
                <w:szCs w:val="18"/>
              </w:rPr>
            </w:pPr>
            <w:proofErr w:type="gramStart"/>
            <w:r w:rsidRPr="00CE5FFB">
              <w:rPr>
                <w:sz w:val="18"/>
                <w:szCs w:val="18"/>
              </w:rPr>
              <w:t xml:space="preserve">(3) Fuarın bitiş tarihini müteakip en geç üç ay içerisinde müracaatta bulunmak kaydıyla, eksik bilgi ve belgelerin tamamlanmasını </w:t>
            </w:r>
            <w:proofErr w:type="spellStart"/>
            <w:r w:rsidRPr="00CE5FFB">
              <w:rPr>
                <w:sz w:val="18"/>
                <w:szCs w:val="18"/>
              </w:rPr>
              <w:t>teminen</w:t>
            </w:r>
            <w:proofErr w:type="spellEnd"/>
            <w:r w:rsidRPr="00CE5FFB">
              <w:rPr>
                <w:sz w:val="18"/>
                <w:szCs w:val="18"/>
              </w:rPr>
              <w:t xml:space="preserve"> ilgili İhracatçı Birliği Genel Sekreterliği incelemesinin ardından katılımcıya ve ihtiyaç duyulması halinde ayrıca organizatöre </w:t>
            </w:r>
            <w:r w:rsidRPr="00CE5FFB">
              <w:rPr>
                <w:strike/>
                <w:sz w:val="18"/>
                <w:szCs w:val="18"/>
              </w:rPr>
              <w:t>11.2.1959 tarihli ve 7201 sayılı Tebligat Kanununa göre tebliğ edilmiş olmak kaydıyla bir ay</w:t>
            </w:r>
            <w:r w:rsidRPr="00CE5FFB">
              <w:rPr>
                <w:sz w:val="18"/>
                <w:szCs w:val="18"/>
              </w:rPr>
              <w:t xml:space="preserve"> süre verilerek eksikliklerin tamamlanması istenir. </w:t>
            </w:r>
            <w:proofErr w:type="gramEnd"/>
            <w:r w:rsidRPr="00CE5FFB">
              <w:rPr>
                <w:sz w:val="18"/>
                <w:szCs w:val="18"/>
              </w:rPr>
              <w:t>Eksikliklerin tamamlanmaması durumunda başvuru dosyası işlemden kaldırılır.</w:t>
            </w:r>
          </w:p>
          <w:p w:rsidR="00B32371" w:rsidRPr="005B6675" w:rsidRDefault="00B32371" w:rsidP="00613705">
            <w:pPr>
              <w:pStyle w:val="GvdeMetni"/>
              <w:spacing w:line="0" w:lineRule="atLeast"/>
              <w:rPr>
                <w:sz w:val="18"/>
                <w:szCs w:val="18"/>
              </w:rPr>
            </w:pPr>
          </w:p>
        </w:tc>
        <w:tc>
          <w:tcPr>
            <w:tcW w:w="6378" w:type="dxa"/>
            <w:tcBorders>
              <w:top w:val="single" w:sz="6" w:space="0" w:color="auto"/>
              <w:left w:val="single" w:sz="6" w:space="0" w:color="auto"/>
              <w:bottom w:val="single" w:sz="4" w:space="0" w:color="auto"/>
              <w:right w:val="single" w:sz="6" w:space="0" w:color="auto"/>
            </w:tcBorders>
          </w:tcPr>
          <w:p w:rsidR="00B32371" w:rsidRDefault="00B32371" w:rsidP="00412D3E">
            <w:pPr>
              <w:pStyle w:val="GvdeMetni"/>
              <w:spacing w:line="0" w:lineRule="atLeast"/>
              <w:rPr>
                <w:sz w:val="18"/>
                <w:szCs w:val="18"/>
              </w:rPr>
            </w:pPr>
            <w:r w:rsidRPr="00BB4E23">
              <w:rPr>
                <w:sz w:val="18"/>
                <w:szCs w:val="18"/>
              </w:rPr>
              <w:lastRenderedPageBreak/>
              <w:t xml:space="preserve"> </w:t>
            </w:r>
          </w:p>
          <w:p w:rsidR="00B32371" w:rsidRDefault="00B32371" w:rsidP="00412D3E">
            <w:pPr>
              <w:pStyle w:val="GvdeMetni"/>
              <w:spacing w:line="0" w:lineRule="atLeast"/>
              <w:rPr>
                <w:sz w:val="18"/>
                <w:szCs w:val="18"/>
              </w:rPr>
            </w:pPr>
          </w:p>
          <w:p w:rsidR="00B32371" w:rsidRDefault="00B32371" w:rsidP="00613705">
            <w:pPr>
              <w:pStyle w:val="GvdeMetni"/>
              <w:spacing w:line="0" w:lineRule="atLeast"/>
              <w:rPr>
                <w:sz w:val="18"/>
                <w:szCs w:val="18"/>
              </w:rPr>
            </w:pPr>
            <w:r w:rsidRPr="00613705">
              <w:rPr>
                <w:sz w:val="18"/>
                <w:szCs w:val="18"/>
              </w:rPr>
              <w:t>a)Kuruluşlar dışındaki organizatörler tarafından, katılımcı adına düzenlenen faturaların aslı veya İhracatçı Birliği Genel Sekreterliğinin aslına uygunluğunu onayladığı sureti,</w:t>
            </w: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r w:rsidRPr="00613705">
              <w:rPr>
                <w:sz w:val="18"/>
                <w:szCs w:val="18"/>
              </w:rPr>
              <w:t>e)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w:t>
            </w:r>
            <w:r w:rsidRPr="00613705">
              <w:rPr>
                <w:b/>
                <w:sz w:val="18"/>
                <w:szCs w:val="18"/>
              </w:rPr>
              <w:t xml:space="preserve"> </w:t>
            </w:r>
            <w:proofErr w:type="gramStart"/>
            <w:r w:rsidRPr="00613705">
              <w:rPr>
                <w:sz w:val="18"/>
                <w:szCs w:val="18"/>
              </w:rPr>
              <w:t>ekspertiz</w:t>
            </w:r>
            <w:proofErr w:type="gramEnd"/>
            <w:r w:rsidRPr="00613705">
              <w:rPr>
                <w:sz w:val="18"/>
                <w:szCs w:val="18"/>
              </w:rPr>
              <w:t xml:space="preserve"> raporunun aslı veya Oda/Noter/İhracatçı Birliği Genel Sekreterliğinin aslına uygunluğunu onayladığı sureti veya bağlı bulunulan meslek kuruluşlarından/Sanayi Odası/Ticaret Odası/Sanayi ve Ticaret Odasından alınan faaliyet belgelerinin aslı veya ilgili meslek kuruluşu/Noter/İhracatçı Birliği Genel Sekreterliğinin aslına uygunluğunu onayladığı sureti,</w:t>
            </w:r>
          </w:p>
          <w:p w:rsidR="00B32371" w:rsidRDefault="00B32371" w:rsidP="00613705">
            <w:pPr>
              <w:pStyle w:val="GvdeMetni"/>
              <w:spacing w:line="0" w:lineRule="atLeast"/>
              <w:rPr>
                <w:sz w:val="18"/>
                <w:szCs w:val="18"/>
              </w:rPr>
            </w:pPr>
          </w:p>
          <w:p w:rsidR="00B32371" w:rsidRDefault="00B32371" w:rsidP="00613705">
            <w:pPr>
              <w:pStyle w:val="GvdeMetni"/>
              <w:spacing w:line="0" w:lineRule="atLeast"/>
              <w:rPr>
                <w:sz w:val="18"/>
                <w:szCs w:val="18"/>
              </w:rPr>
            </w:pPr>
          </w:p>
          <w:p w:rsidR="00B32371" w:rsidRDefault="00B32371" w:rsidP="00EC039F">
            <w:pPr>
              <w:jc w:val="both"/>
              <w:rPr>
                <w:sz w:val="18"/>
                <w:szCs w:val="18"/>
              </w:rPr>
            </w:pPr>
          </w:p>
          <w:p w:rsidR="00B32371" w:rsidRDefault="00B32371" w:rsidP="00EC039F">
            <w:pPr>
              <w:jc w:val="both"/>
              <w:rPr>
                <w:sz w:val="18"/>
                <w:szCs w:val="18"/>
              </w:rPr>
            </w:pPr>
          </w:p>
          <w:p w:rsidR="00B32371" w:rsidRDefault="00B32371" w:rsidP="00EC039F">
            <w:pPr>
              <w:jc w:val="both"/>
              <w:rPr>
                <w:sz w:val="18"/>
                <w:szCs w:val="18"/>
              </w:rPr>
            </w:pPr>
          </w:p>
          <w:p w:rsidR="00B32371" w:rsidRDefault="00B32371" w:rsidP="00EC039F">
            <w:pPr>
              <w:jc w:val="both"/>
              <w:rPr>
                <w:sz w:val="18"/>
                <w:szCs w:val="18"/>
              </w:rPr>
            </w:pPr>
          </w:p>
          <w:p w:rsidR="00B32371" w:rsidRDefault="00B32371" w:rsidP="00EC039F">
            <w:pPr>
              <w:jc w:val="both"/>
              <w:rPr>
                <w:sz w:val="18"/>
                <w:szCs w:val="18"/>
              </w:rPr>
            </w:pPr>
          </w:p>
          <w:p w:rsidR="00B32371" w:rsidRDefault="00B32371" w:rsidP="00EC039F">
            <w:pPr>
              <w:jc w:val="both"/>
              <w:rPr>
                <w:b/>
                <w:sz w:val="18"/>
                <w:szCs w:val="18"/>
              </w:rPr>
            </w:pPr>
            <w:proofErr w:type="gramStart"/>
            <w:r w:rsidRPr="00EC039F">
              <w:rPr>
                <w:sz w:val="18"/>
                <w:szCs w:val="18"/>
              </w:rPr>
              <w:t xml:space="preserve">(ğ) Stant alanında kullanılan markalara ilişkin Marka Tescil Belgesi veya fuardan önce Marka Tescil Belgesi almak üzere müracaatta bulunulduğunu gösteren belgenin aslı veya İhracatçı Birliği Genel Sekreterliğinin aslına uygunluğunu onayladığı sureti, </w:t>
            </w:r>
            <w:r w:rsidRPr="00EC039F">
              <w:rPr>
                <w:b/>
                <w:sz w:val="18"/>
                <w:szCs w:val="18"/>
              </w:rPr>
              <w:t xml:space="preserve">(Türk Patent Enstitüsüne yapılan marka tescil başvurusunun sonuçlanmasına kadar destek müracaatı bekletilecek olup, müracaatın olumlu sonuçlanması veya 556 sayılı Markaların Korunması Hakkında Kanun Hükmünde Kararnamenin “Marka tescilinde </w:t>
            </w:r>
            <w:proofErr w:type="spellStart"/>
            <w:r w:rsidRPr="00EC039F">
              <w:rPr>
                <w:b/>
                <w:sz w:val="18"/>
                <w:szCs w:val="18"/>
              </w:rPr>
              <w:t>red</w:t>
            </w:r>
            <w:proofErr w:type="spellEnd"/>
            <w:r w:rsidRPr="00EC039F">
              <w:rPr>
                <w:b/>
                <w:sz w:val="18"/>
                <w:szCs w:val="18"/>
              </w:rPr>
              <w:t xml:space="preserve"> için mutlak nedenler” başlıklı 7. Maddesinin birinci fıkrasının (a), (c) ve (d) bentleri kapsamında olumsuz sonuçlanması halinde destek müracaatı uygun değerlendirilecek, müracaatın olumsuz sonuçlanması </w:t>
            </w:r>
            <w:r w:rsidRPr="00EC039F">
              <w:rPr>
                <w:b/>
                <w:sz w:val="18"/>
                <w:szCs w:val="18"/>
              </w:rPr>
              <w:lastRenderedPageBreak/>
              <w:t>halinde destek başvurusu reddedilecektir.)</w:t>
            </w:r>
            <w:proofErr w:type="gramEnd"/>
          </w:p>
          <w:p w:rsidR="00B32371" w:rsidRDefault="00B32371" w:rsidP="00EC039F">
            <w:pPr>
              <w:jc w:val="both"/>
              <w:rPr>
                <w:b/>
                <w:sz w:val="18"/>
                <w:szCs w:val="18"/>
              </w:rPr>
            </w:pPr>
          </w:p>
          <w:p w:rsidR="00B32371" w:rsidRPr="00E62498" w:rsidRDefault="00B32371" w:rsidP="00E62498">
            <w:pPr>
              <w:jc w:val="both"/>
              <w:rPr>
                <w:b/>
                <w:sz w:val="18"/>
                <w:szCs w:val="18"/>
              </w:rPr>
            </w:pPr>
            <w:r w:rsidRPr="00E62498">
              <w:rPr>
                <w:b/>
                <w:sz w:val="18"/>
                <w:szCs w:val="18"/>
              </w:rPr>
              <w:t>(k) Katılımcının pazarlamacı olması durumunda, üretici/ imalatçı ile yapılan pazarlama sözleşmesi</w:t>
            </w:r>
          </w:p>
          <w:p w:rsidR="00B32371" w:rsidRPr="00EC039F" w:rsidRDefault="00B32371" w:rsidP="00EC039F">
            <w:pPr>
              <w:jc w:val="both"/>
              <w:rPr>
                <w:b/>
                <w:sz w:val="18"/>
                <w:szCs w:val="18"/>
              </w:rPr>
            </w:pPr>
          </w:p>
          <w:p w:rsidR="00B32371" w:rsidRPr="00613705" w:rsidRDefault="00B32371" w:rsidP="00613705">
            <w:pPr>
              <w:pStyle w:val="GvdeMetni"/>
              <w:spacing w:line="0" w:lineRule="atLeast"/>
              <w:rPr>
                <w:sz w:val="18"/>
                <w:szCs w:val="18"/>
              </w:rPr>
            </w:pPr>
          </w:p>
          <w:p w:rsidR="00B32371" w:rsidRPr="005B6675" w:rsidRDefault="00B32371" w:rsidP="002349B9">
            <w:pPr>
              <w:pStyle w:val="GvdeMetni"/>
              <w:spacing w:line="0" w:lineRule="atLeast"/>
              <w:rPr>
                <w:sz w:val="18"/>
                <w:szCs w:val="18"/>
              </w:rPr>
            </w:pPr>
            <w:proofErr w:type="gramStart"/>
            <w:r w:rsidRPr="00CE5FFB">
              <w:rPr>
                <w:sz w:val="18"/>
                <w:szCs w:val="18"/>
              </w:rPr>
              <w:t xml:space="preserve">(3) Fuarın bitiş tarihini müteakip en geç üç ay içerisinde müracaatta bulunmak kaydıyla, eksik bilgi ve belgelerin tamamlanmasını </w:t>
            </w:r>
            <w:proofErr w:type="spellStart"/>
            <w:r w:rsidRPr="00CE5FFB">
              <w:rPr>
                <w:sz w:val="18"/>
                <w:szCs w:val="18"/>
              </w:rPr>
              <w:t>teminen</w:t>
            </w:r>
            <w:proofErr w:type="spellEnd"/>
            <w:r w:rsidRPr="00CE5FFB">
              <w:rPr>
                <w:sz w:val="18"/>
                <w:szCs w:val="18"/>
              </w:rPr>
              <w:t xml:space="preserve"> ilgili İhracatçı Birliği Genel Sekreterliği incelemesinin ardından katılımcıya ve ihtiyaç duyulması halinde ayrıca organizatöre</w:t>
            </w:r>
            <w:r>
              <w:rPr>
                <w:sz w:val="18"/>
                <w:szCs w:val="18"/>
              </w:rPr>
              <w:t>,</w:t>
            </w:r>
            <w:r w:rsidRPr="00CE5FFB">
              <w:rPr>
                <w:sz w:val="18"/>
                <w:szCs w:val="18"/>
              </w:rPr>
              <w:t xml:space="preserve"> </w:t>
            </w:r>
            <w:r w:rsidRPr="002349B9">
              <w:rPr>
                <w:b/>
                <w:sz w:val="18"/>
                <w:szCs w:val="18"/>
              </w:rPr>
              <w:t xml:space="preserve">katılımcının eline geçmesinden itibaren 30 iş günü </w:t>
            </w:r>
            <w:r w:rsidRPr="00CE5FFB">
              <w:rPr>
                <w:sz w:val="18"/>
                <w:szCs w:val="18"/>
              </w:rPr>
              <w:t xml:space="preserve">süre verilerek </w:t>
            </w:r>
            <w:r w:rsidRPr="002349B9">
              <w:rPr>
                <w:b/>
                <w:sz w:val="18"/>
                <w:szCs w:val="18"/>
              </w:rPr>
              <w:t>İBGS kayıtlarındaki adreslere iadeli-taahhütlü mektup gönderilmek suretiyle</w:t>
            </w:r>
            <w:r w:rsidRPr="002349B9">
              <w:rPr>
                <w:sz w:val="18"/>
                <w:szCs w:val="18"/>
              </w:rPr>
              <w:t xml:space="preserve"> </w:t>
            </w:r>
            <w:r w:rsidRPr="00CE5FFB">
              <w:rPr>
                <w:sz w:val="18"/>
                <w:szCs w:val="18"/>
              </w:rPr>
              <w:t>eksikliklerin tamamlanması istenir.</w:t>
            </w:r>
            <w:r w:rsidRPr="002349B9">
              <w:rPr>
                <w:sz w:val="18"/>
                <w:szCs w:val="18"/>
              </w:rPr>
              <w:t xml:space="preserve"> </w:t>
            </w:r>
            <w:proofErr w:type="gramEnd"/>
            <w:r w:rsidRPr="002349B9">
              <w:rPr>
                <w:b/>
                <w:sz w:val="18"/>
                <w:szCs w:val="18"/>
              </w:rPr>
              <w:t xml:space="preserve">Bildirimin herhangi bir sebeple geri dönmesi durumunda 30 </w:t>
            </w:r>
            <w:r>
              <w:rPr>
                <w:b/>
                <w:sz w:val="18"/>
                <w:szCs w:val="18"/>
              </w:rPr>
              <w:t xml:space="preserve">iş </w:t>
            </w:r>
            <w:r w:rsidRPr="002349B9">
              <w:rPr>
                <w:b/>
                <w:sz w:val="18"/>
                <w:szCs w:val="18"/>
              </w:rPr>
              <w:t>günlük süre geri gelme tarihinde başlatılır.</w:t>
            </w:r>
            <w:r w:rsidRPr="002349B9">
              <w:rPr>
                <w:sz w:val="18"/>
                <w:szCs w:val="18"/>
              </w:rPr>
              <w:t xml:space="preserve"> </w:t>
            </w:r>
            <w:r w:rsidRPr="00CE5FFB">
              <w:rPr>
                <w:sz w:val="18"/>
                <w:szCs w:val="18"/>
              </w:rPr>
              <w:t>Eksikliklerin tamamlanmaması durumunda başvuru dosyası işlemden kaldırılır.</w:t>
            </w:r>
          </w:p>
        </w:tc>
      </w:tr>
      <w:tr w:rsidR="00B32371" w:rsidRPr="00AB30A4" w:rsidTr="00B32371">
        <w:trPr>
          <w:trHeight w:val="263"/>
        </w:trPr>
        <w:tc>
          <w:tcPr>
            <w:tcW w:w="360" w:type="dxa"/>
            <w:tcBorders>
              <w:top w:val="single" w:sz="4" w:space="0" w:color="auto"/>
              <w:left w:val="single" w:sz="4" w:space="0" w:color="auto"/>
              <w:bottom w:val="single" w:sz="4" w:space="0" w:color="auto"/>
              <w:right w:val="single" w:sz="4" w:space="0" w:color="auto"/>
            </w:tcBorders>
          </w:tcPr>
          <w:p w:rsidR="00B32371" w:rsidRPr="00AB30A4" w:rsidRDefault="00B32371" w:rsidP="00AB30A4">
            <w:pPr>
              <w:autoSpaceDE w:val="0"/>
              <w:autoSpaceDN w:val="0"/>
              <w:adjustRightInd w:val="0"/>
              <w:spacing w:line="0" w:lineRule="atLeast"/>
              <w:jc w:val="right"/>
              <w:rPr>
                <w:bCs/>
                <w:sz w:val="18"/>
                <w:szCs w:val="18"/>
              </w:rPr>
            </w:pPr>
            <w:r>
              <w:rPr>
                <w:bCs/>
                <w:sz w:val="18"/>
                <w:szCs w:val="18"/>
              </w:rPr>
              <w:lastRenderedPageBreak/>
              <w:t>8</w:t>
            </w:r>
          </w:p>
        </w:tc>
        <w:tc>
          <w:tcPr>
            <w:tcW w:w="1800" w:type="dxa"/>
            <w:tcBorders>
              <w:top w:val="single" w:sz="4" w:space="0" w:color="auto"/>
              <w:left w:val="single" w:sz="4" w:space="0" w:color="auto"/>
              <w:bottom w:val="single" w:sz="4" w:space="0" w:color="auto"/>
              <w:right w:val="single" w:sz="4" w:space="0" w:color="auto"/>
            </w:tcBorders>
          </w:tcPr>
          <w:p w:rsidR="00B32371" w:rsidRPr="00AB30A4" w:rsidRDefault="00B32371" w:rsidP="00AB30A4">
            <w:pPr>
              <w:autoSpaceDE w:val="0"/>
              <w:autoSpaceDN w:val="0"/>
              <w:adjustRightInd w:val="0"/>
              <w:spacing w:line="0" w:lineRule="atLeast"/>
              <w:rPr>
                <w:b/>
                <w:bCs/>
                <w:sz w:val="18"/>
                <w:szCs w:val="18"/>
              </w:rPr>
            </w:pPr>
            <w:r>
              <w:rPr>
                <w:b/>
                <w:sz w:val="18"/>
                <w:szCs w:val="18"/>
              </w:rPr>
              <w:t>Organizatörün Destek Müracaat Şekli ve Belgeleri</w:t>
            </w:r>
          </w:p>
        </w:tc>
        <w:tc>
          <w:tcPr>
            <w:tcW w:w="5457" w:type="dxa"/>
            <w:tcBorders>
              <w:top w:val="single" w:sz="4" w:space="0" w:color="auto"/>
              <w:left w:val="single" w:sz="4" w:space="0" w:color="auto"/>
              <w:bottom w:val="single" w:sz="4" w:space="0" w:color="auto"/>
              <w:right w:val="single" w:sz="4" w:space="0" w:color="auto"/>
            </w:tcBorders>
          </w:tcPr>
          <w:p w:rsidR="00B32371" w:rsidRPr="00B35D27" w:rsidRDefault="00B32371" w:rsidP="00B35D27">
            <w:pPr>
              <w:spacing w:line="0" w:lineRule="atLeast"/>
              <w:jc w:val="both"/>
              <w:rPr>
                <w:sz w:val="18"/>
                <w:szCs w:val="18"/>
              </w:rPr>
            </w:pPr>
            <w:r>
              <w:rPr>
                <w:sz w:val="18"/>
                <w:szCs w:val="18"/>
              </w:rPr>
              <w:t>(1)</w:t>
            </w:r>
            <w:r w:rsidRPr="00B35D27">
              <w:rPr>
                <w:sz w:val="18"/>
                <w:szCs w:val="18"/>
              </w:rPr>
              <w:t xml:space="preserve"> </w:t>
            </w:r>
          </w:p>
          <w:p w:rsidR="00B32371" w:rsidRDefault="00B32371" w:rsidP="006A0A0E">
            <w:pPr>
              <w:spacing w:line="0" w:lineRule="atLeast"/>
              <w:jc w:val="both"/>
              <w:rPr>
                <w:sz w:val="18"/>
                <w:szCs w:val="18"/>
              </w:rPr>
            </w:pPr>
          </w:p>
          <w:p w:rsidR="00B32371" w:rsidRDefault="00B32371" w:rsidP="006943C9">
            <w:pPr>
              <w:spacing w:line="0" w:lineRule="atLeast"/>
              <w:jc w:val="both"/>
              <w:rPr>
                <w:sz w:val="18"/>
                <w:szCs w:val="18"/>
              </w:rPr>
            </w:pPr>
            <w:r w:rsidRPr="006943C9">
              <w:rPr>
                <w:sz w:val="18"/>
                <w:szCs w:val="18"/>
              </w:rPr>
              <w:t xml:space="preserve">a) Yurt dışı fuar organizasyonu için gerçekleştirilen tanıtım etkinlik harcamalarına ilişkin; birim ve adedi açıkça belirtilen ve bedellerinin bankacılık kanalıyla ödendiği ayrıca tevsik edilen faturaların aslı veya </w:t>
            </w:r>
            <w:r w:rsidRPr="007F2DBD">
              <w:rPr>
                <w:strike/>
                <w:sz w:val="18"/>
                <w:szCs w:val="18"/>
              </w:rPr>
              <w:t>noter tasdikli sureti ile</w:t>
            </w:r>
            <w:r w:rsidRPr="006943C9">
              <w:rPr>
                <w:sz w:val="18"/>
                <w:szCs w:val="18"/>
              </w:rPr>
              <w:t xml:space="preserve"> İhracatçı Birliği Genel Sekreterliği tarafından ihtiyaç duyulması halinde yeminli tercüman onaylı Türkçe tercümeleri,</w:t>
            </w:r>
          </w:p>
          <w:p w:rsidR="00B32371" w:rsidRDefault="00B32371" w:rsidP="006943C9">
            <w:pPr>
              <w:spacing w:line="0" w:lineRule="atLeast"/>
              <w:jc w:val="both"/>
              <w:rPr>
                <w:sz w:val="18"/>
                <w:szCs w:val="18"/>
              </w:rPr>
            </w:pPr>
          </w:p>
          <w:p w:rsidR="00B32371" w:rsidRPr="0076170B" w:rsidRDefault="00B32371" w:rsidP="0076170B">
            <w:pPr>
              <w:spacing w:line="0" w:lineRule="atLeast"/>
              <w:jc w:val="both"/>
              <w:rPr>
                <w:sz w:val="18"/>
                <w:szCs w:val="18"/>
              </w:rPr>
            </w:pPr>
            <w:proofErr w:type="gramStart"/>
            <w:r w:rsidRPr="0076170B">
              <w:rPr>
                <w:sz w:val="18"/>
                <w:szCs w:val="18"/>
              </w:rPr>
              <w:t>b) Yurt dışında düzenlenen faturalar için ilgili ülkenin mevzuatı, ortalama rayiç bedeller ve faaliyetin gerçekleştirilip gerçekleştirilmediğine dair Ticaret Müşavirliği veya Ticaret Ataşeliği tarafından faturanın tasdiki, yurtiçinde düzenlenmiş faturalar için ise Ticaret Müşavirliği veya Ticaret Ataşeliği tarafından fatura kapsamındaki tanıtım faaliyetlerinin gerçekleştirilip gerçekleştirilmediğine dair tespit raporu (EK-5) veya fatura üzerinde tasdiki,</w:t>
            </w:r>
            <w:proofErr w:type="gramEnd"/>
          </w:p>
          <w:p w:rsidR="00B32371" w:rsidRPr="006943C9" w:rsidRDefault="00B32371" w:rsidP="006943C9">
            <w:pPr>
              <w:spacing w:line="0" w:lineRule="atLeast"/>
              <w:jc w:val="both"/>
              <w:rPr>
                <w:sz w:val="18"/>
                <w:szCs w:val="18"/>
              </w:rPr>
            </w:pPr>
          </w:p>
          <w:p w:rsidR="00B32371" w:rsidRDefault="00B32371" w:rsidP="00930EE8">
            <w:pPr>
              <w:spacing w:line="0" w:lineRule="atLeast"/>
              <w:jc w:val="both"/>
              <w:rPr>
                <w:sz w:val="18"/>
                <w:szCs w:val="18"/>
              </w:rPr>
            </w:pPr>
          </w:p>
          <w:p w:rsidR="00B32371" w:rsidRDefault="00B32371" w:rsidP="00930EE8">
            <w:pPr>
              <w:spacing w:line="0" w:lineRule="atLeast"/>
              <w:jc w:val="both"/>
              <w:rPr>
                <w:sz w:val="18"/>
                <w:szCs w:val="18"/>
              </w:rPr>
            </w:pPr>
          </w:p>
          <w:p w:rsidR="00B32371" w:rsidRDefault="00B32371" w:rsidP="00930EE8">
            <w:pPr>
              <w:spacing w:line="0" w:lineRule="atLeast"/>
              <w:jc w:val="both"/>
              <w:rPr>
                <w:sz w:val="18"/>
                <w:szCs w:val="18"/>
              </w:rPr>
            </w:pPr>
          </w:p>
          <w:p w:rsidR="00B32371" w:rsidRPr="00C7334C" w:rsidRDefault="00B32371" w:rsidP="00C7334C">
            <w:pPr>
              <w:spacing w:line="0" w:lineRule="atLeast"/>
              <w:jc w:val="both"/>
              <w:rPr>
                <w:bCs/>
                <w:sz w:val="18"/>
                <w:szCs w:val="18"/>
              </w:rPr>
            </w:pPr>
            <w:r w:rsidRPr="00C7334C">
              <w:rPr>
                <w:sz w:val="18"/>
                <w:szCs w:val="18"/>
              </w:rPr>
              <w:t xml:space="preserve">(3)  </w:t>
            </w:r>
            <w:r w:rsidRPr="00C7334C">
              <w:rPr>
                <w:bCs/>
                <w:sz w:val="18"/>
                <w:szCs w:val="18"/>
              </w:rPr>
              <w:t xml:space="preserve">Fuarın bitiş tarihini müteakip en geç üç ay içerisinde müracaatta bulunmak kaydıyla, eksik bilgi ve belgelerin tamamlanmasını </w:t>
            </w:r>
            <w:proofErr w:type="spellStart"/>
            <w:r w:rsidRPr="00C7334C">
              <w:rPr>
                <w:bCs/>
                <w:sz w:val="18"/>
                <w:szCs w:val="18"/>
              </w:rPr>
              <w:t>teminen</w:t>
            </w:r>
            <w:proofErr w:type="spellEnd"/>
            <w:r w:rsidRPr="00C7334C">
              <w:rPr>
                <w:bCs/>
                <w:sz w:val="18"/>
                <w:szCs w:val="18"/>
              </w:rPr>
              <w:t xml:space="preserve"> ilgili İhracatçı Birliği Genel Sekreterliği incelemesinin ardından organizatöre </w:t>
            </w:r>
            <w:r w:rsidRPr="00C7334C">
              <w:rPr>
                <w:bCs/>
                <w:strike/>
                <w:sz w:val="18"/>
                <w:szCs w:val="18"/>
              </w:rPr>
              <w:t>11.2.1959 tarihli ve 7201 sayılı Tebligat Kanununa göre tebliğ edilmiş olmak kaydıyla bir ay</w:t>
            </w:r>
            <w:r w:rsidRPr="00C7334C">
              <w:rPr>
                <w:bCs/>
                <w:sz w:val="18"/>
                <w:szCs w:val="18"/>
              </w:rPr>
              <w:t xml:space="preserve"> süre verilerek eksikliklerin tamamlanması istenir. Eksikliklerin tamamlanmaması durumunda başvuru dosyası işlemden kaldırılır.</w:t>
            </w:r>
          </w:p>
          <w:p w:rsidR="00B32371" w:rsidRDefault="00B32371" w:rsidP="00930EE8">
            <w:pPr>
              <w:spacing w:line="0" w:lineRule="atLeast"/>
              <w:jc w:val="both"/>
              <w:rPr>
                <w:sz w:val="18"/>
                <w:szCs w:val="18"/>
              </w:rPr>
            </w:pPr>
          </w:p>
          <w:p w:rsidR="00B32371" w:rsidRDefault="00B32371" w:rsidP="00930EE8">
            <w:pPr>
              <w:spacing w:line="0" w:lineRule="atLeast"/>
              <w:jc w:val="both"/>
              <w:rPr>
                <w:strike/>
                <w:sz w:val="18"/>
                <w:szCs w:val="18"/>
              </w:rPr>
            </w:pPr>
          </w:p>
          <w:p w:rsidR="00B32371" w:rsidRPr="00AE3236" w:rsidRDefault="00B32371" w:rsidP="00757614">
            <w:pPr>
              <w:spacing w:line="0" w:lineRule="atLeast"/>
              <w:jc w:val="both"/>
              <w:rPr>
                <w:sz w:val="18"/>
                <w:szCs w:val="18"/>
              </w:rPr>
            </w:pPr>
          </w:p>
        </w:tc>
        <w:tc>
          <w:tcPr>
            <w:tcW w:w="6378" w:type="dxa"/>
            <w:tcBorders>
              <w:top w:val="single" w:sz="4" w:space="0" w:color="auto"/>
              <w:left w:val="single" w:sz="4" w:space="0" w:color="auto"/>
              <w:bottom w:val="single" w:sz="4" w:space="0" w:color="auto"/>
              <w:right w:val="single" w:sz="4" w:space="0" w:color="auto"/>
            </w:tcBorders>
          </w:tcPr>
          <w:p w:rsidR="00B32371" w:rsidRDefault="00B32371" w:rsidP="006943C9">
            <w:pPr>
              <w:spacing w:line="0" w:lineRule="atLeast"/>
              <w:jc w:val="both"/>
              <w:rPr>
                <w:sz w:val="18"/>
                <w:szCs w:val="18"/>
              </w:rPr>
            </w:pPr>
            <w:r w:rsidRPr="00757614">
              <w:rPr>
                <w:sz w:val="18"/>
                <w:szCs w:val="18"/>
              </w:rPr>
              <w:t xml:space="preserve">(1) </w:t>
            </w:r>
          </w:p>
          <w:p w:rsidR="00B32371" w:rsidRDefault="00B32371" w:rsidP="006943C9">
            <w:pPr>
              <w:spacing w:line="0" w:lineRule="atLeast"/>
              <w:jc w:val="both"/>
              <w:rPr>
                <w:sz w:val="18"/>
                <w:szCs w:val="18"/>
              </w:rPr>
            </w:pPr>
          </w:p>
          <w:p w:rsidR="00B32371" w:rsidRPr="006943C9" w:rsidRDefault="00B32371" w:rsidP="006943C9">
            <w:pPr>
              <w:spacing w:line="0" w:lineRule="atLeast"/>
              <w:jc w:val="both"/>
              <w:rPr>
                <w:sz w:val="18"/>
                <w:szCs w:val="18"/>
              </w:rPr>
            </w:pPr>
            <w:r w:rsidRPr="007F2DBD">
              <w:rPr>
                <w:sz w:val="18"/>
                <w:szCs w:val="18"/>
              </w:rPr>
              <w:t>a)</w:t>
            </w:r>
            <w:r w:rsidRPr="006943C9">
              <w:rPr>
                <w:sz w:val="18"/>
                <w:szCs w:val="18"/>
              </w:rPr>
              <w:t xml:space="preserve"> Yurt dışı fuar organizasyonu için gerçekleştirilen tanıtım etkinlik harcamalarına ilişkin; birim ve adedi açıkça belirtilen ve bedellerinin bankacılık kanalıyla ödendiği ayrıca tevsik edilen faturaların aslı</w:t>
            </w:r>
            <w:r w:rsidRPr="007F2DBD">
              <w:rPr>
                <w:sz w:val="18"/>
                <w:szCs w:val="18"/>
              </w:rPr>
              <w:t xml:space="preserve"> veya</w:t>
            </w:r>
            <w:r w:rsidRPr="006943C9">
              <w:rPr>
                <w:b/>
                <w:sz w:val="18"/>
                <w:szCs w:val="18"/>
              </w:rPr>
              <w:t xml:space="preserve"> </w:t>
            </w:r>
            <w:r w:rsidRPr="006943C9">
              <w:rPr>
                <w:sz w:val="18"/>
                <w:szCs w:val="18"/>
              </w:rPr>
              <w:t>İhracatçı Birliği Genel Sekreterliği tarafından ihtiyaç duyulması halinde yeminli tercüman onaylı Türkçe tercümeleri,</w:t>
            </w:r>
          </w:p>
          <w:p w:rsidR="00B32371" w:rsidRDefault="00B32371" w:rsidP="006943C9">
            <w:pPr>
              <w:spacing w:line="0" w:lineRule="atLeast"/>
              <w:jc w:val="both"/>
              <w:rPr>
                <w:sz w:val="18"/>
                <w:szCs w:val="18"/>
              </w:rPr>
            </w:pPr>
          </w:p>
          <w:p w:rsidR="00B32371" w:rsidRDefault="00B32371" w:rsidP="0076170B">
            <w:pPr>
              <w:spacing w:line="0" w:lineRule="atLeast"/>
              <w:jc w:val="both"/>
              <w:rPr>
                <w:sz w:val="18"/>
                <w:szCs w:val="18"/>
              </w:rPr>
            </w:pPr>
          </w:p>
          <w:p w:rsidR="00B32371" w:rsidRPr="0076170B" w:rsidRDefault="00B32371" w:rsidP="0076170B">
            <w:pPr>
              <w:spacing w:line="0" w:lineRule="atLeast"/>
              <w:jc w:val="both"/>
              <w:rPr>
                <w:sz w:val="18"/>
                <w:szCs w:val="18"/>
              </w:rPr>
            </w:pPr>
            <w:proofErr w:type="gramStart"/>
            <w:r w:rsidRPr="00EA4D8A">
              <w:rPr>
                <w:sz w:val="18"/>
                <w:szCs w:val="18"/>
              </w:rPr>
              <w:t>b)</w:t>
            </w:r>
            <w:r w:rsidRPr="0076170B">
              <w:rPr>
                <w:sz w:val="18"/>
                <w:szCs w:val="18"/>
              </w:rPr>
              <w:t xml:space="preserve"> Yurt dışında düzenlenen faturalar için ilgili ülkenin mevzuatı, ortalama rayiç bedeller ve faaliyetin gerçekleştirilip gerçekleştirilmediğine dair Ticaret Müşavirliği veya Ticaret Ataşeliği tarafından faturanın tasdiki, yurtiçinde düzenlenmiş faturalar için ise Ticaret Müşavirliği veya Ticaret Ataşeliği tarafından fatura kapsamındaki tanıtım faaliyetlerinin gerçekleştirilip gerçekleştirilmediğine dair tespit raporu (EK-5) veya fa</w:t>
            </w:r>
            <w:r>
              <w:rPr>
                <w:sz w:val="18"/>
                <w:szCs w:val="18"/>
              </w:rPr>
              <w:t>tura üzerinde tasdiki,</w:t>
            </w:r>
            <w:r w:rsidRPr="0076170B">
              <w:rPr>
                <w:sz w:val="18"/>
                <w:szCs w:val="18"/>
              </w:rPr>
              <w:t xml:space="preserve"> </w:t>
            </w:r>
            <w:r w:rsidRPr="0076170B">
              <w:rPr>
                <w:b/>
                <w:sz w:val="18"/>
                <w:szCs w:val="18"/>
              </w:rPr>
              <w:t>(Tasdike konu faturanın, faaliyetin gerçekleştirildiği ülkeden başka bir ülkeye ait olması durumunda, tasdik işlemi, varsa faturanın ait olduğu ülke Ticaret Müşavirliği veya Ticaret Ataşeliği’nin görüşü alınmak suretiyle, faaliyetin gerçekleştirildiği ülke veya bu ülkenin akredite olduğu ülke Ticaret Müşavirliği veya Ticaret Ataşeliği tarafından yerine getirilir.)</w:t>
            </w:r>
            <w:proofErr w:type="gramEnd"/>
          </w:p>
          <w:p w:rsidR="00B32371" w:rsidRDefault="00B32371" w:rsidP="006943C9">
            <w:pPr>
              <w:spacing w:line="0" w:lineRule="atLeast"/>
              <w:jc w:val="both"/>
              <w:rPr>
                <w:sz w:val="18"/>
                <w:szCs w:val="18"/>
              </w:rPr>
            </w:pPr>
          </w:p>
          <w:p w:rsidR="00B32371" w:rsidRPr="0004789B" w:rsidRDefault="00B32371" w:rsidP="0004789B">
            <w:pPr>
              <w:spacing w:line="0" w:lineRule="atLeast"/>
              <w:jc w:val="both"/>
              <w:rPr>
                <w:sz w:val="18"/>
                <w:szCs w:val="18"/>
              </w:rPr>
            </w:pPr>
            <w:r w:rsidRPr="00C7334C">
              <w:rPr>
                <w:sz w:val="18"/>
                <w:szCs w:val="18"/>
              </w:rPr>
              <w:t xml:space="preserve">(3) Fuarın bitiş tarihini müteakip en geç üç ay içerisinde müracaatta bulunmak kaydıyla, eksik bilgi ve belgelerin tamamlanmasını </w:t>
            </w:r>
            <w:proofErr w:type="spellStart"/>
            <w:r w:rsidRPr="00C7334C">
              <w:rPr>
                <w:sz w:val="18"/>
                <w:szCs w:val="18"/>
              </w:rPr>
              <w:t>teminen</w:t>
            </w:r>
            <w:proofErr w:type="spellEnd"/>
            <w:r w:rsidRPr="00C7334C">
              <w:rPr>
                <w:sz w:val="18"/>
                <w:szCs w:val="18"/>
              </w:rPr>
              <w:t xml:space="preserve"> ilgili İhracatçı Birliği Genel Sekreterliği incelemesinin ardından organizatöre</w:t>
            </w:r>
            <w:r>
              <w:rPr>
                <w:sz w:val="18"/>
                <w:szCs w:val="18"/>
              </w:rPr>
              <w:t xml:space="preserve">, </w:t>
            </w:r>
            <w:r w:rsidRPr="0004789B">
              <w:rPr>
                <w:b/>
                <w:sz w:val="18"/>
                <w:szCs w:val="18"/>
              </w:rPr>
              <w:t>katılımcının eline geçmesinden itibaren 30 iş günü</w:t>
            </w:r>
            <w:r w:rsidRPr="0004789B">
              <w:rPr>
                <w:sz w:val="18"/>
                <w:szCs w:val="18"/>
              </w:rPr>
              <w:t xml:space="preserve"> </w:t>
            </w:r>
            <w:r w:rsidRPr="00C7334C">
              <w:rPr>
                <w:sz w:val="18"/>
                <w:szCs w:val="18"/>
              </w:rPr>
              <w:t xml:space="preserve">süre verilerek </w:t>
            </w:r>
            <w:r w:rsidRPr="0004789B">
              <w:rPr>
                <w:b/>
                <w:sz w:val="18"/>
                <w:szCs w:val="18"/>
              </w:rPr>
              <w:t>İBGS kayıtlarındaki adreslere iadeli-taahhütlü mektup gönderilmek suretiyle</w:t>
            </w:r>
            <w:r w:rsidRPr="0004789B">
              <w:rPr>
                <w:sz w:val="18"/>
                <w:szCs w:val="18"/>
              </w:rPr>
              <w:t xml:space="preserve"> </w:t>
            </w:r>
            <w:r w:rsidRPr="00C7334C">
              <w:rPr>
                <w:sz w:val="18"/>
                <w:szCs w:val="18"/>
              </w:rPr>
              <w:t>eksikliklerin tamamlanması istenir.</w:t>
            </w:r>
            <w:r w:rsidRPr="0004789B">
              <w:rPr>
                <w:sz w:val="18"/>
                <w:szCs w:val="18"/>
              </w:rPr>
              <w:t xml:space="preserve"> </w:t>
            </w:r>
            <w:r w:rsidRPr="0004789B">
              <w:rPr>
                <w:b/>
                <w:sz w:val="18"/>
                <w:szCs w:val="18"/>
              </w:rPr>
              <w:t xml:space="preserve">Bildirimin herhangi bir sebeple ger dönmesi durumunda 30 </w:t>
            </w:r>
            <w:r>
              <w:rPr>
                <w:b/>
                <w:sz w:val="18"/>
                <w:szCs w:val="18"/>
              </w:rPr>
              <w:t xml:space="preserve">iş </w:t>
            </w:r>
            <w:r w:rsidRPr="0004789B">
              <w:rPr>
                <w:b/>
                <w:sz w:val="18"/>
                <w:szCs w:val="18"/>
              </w:rPr>
              <w:t>günlük süre geri gelme tarihinde başlatılır.</w:t>
            </w:r>
            <w:r w:rsidRPr="0004789B">
              <w:rPr>
                <w:sz w:val="18"/>
                <w:szCs w:val="18"/>
              </w:rPr>
              <w:t xml:space="preserve"> </w:t>
            </w:r>
            <w:r w:rsidRPr="00C7334C">
              <w:rPr>
                <w:sz w:val="18"/>
                <w:szCs w:val="18"/>
              </w:rPr>
              <w:t>Eksikliklerin tamamlanmaması durumunda başvuru dosyası işlemden kaldırılır.</w:t>
            </w:r>
          </w:p>
          <w:p w:rsidR="00B32371" w:rsidRDefault="00B32371" w:rsidP="00930EE8">
            <w:pPr>
              <w:spacing w:line="0" w:lineRule="atLeast"/>
              <w:jc w:val="both"/>
              <w:rPr>
                <w:sz w:val="18"/>
                <w:szCs w:val="18"/>
              </w:rPr>
            </w:pPr>
          </w:p>
          <w:p w:rsidR="00B32371" w:rsidRDefault="00B32371" w:rsidP="00930EE8">
            <w:pPr>
              <w:spacing w:line="0" w:lineRule="atLeast"/>
              <w:jc w:val="both"/>
              <w:rPr>
                <w:sz w:val="18"/>
                <w:szCs w:val="18"/>
              </w:rPr>
            </w:pPr>
          </w:p>
          <w:p w:rsidR="00B32371" w:rsidRDefault="00B32371" w:rsidP="00930EE8">
            <w:pPr>
              <w:spacing w:line="0" w:lineRule="atLeast"/>
              <w:jc w:val="both"/>
              <w:rPr>
                <w:sz w:val="18"/>
                <w:szCs w:val="18"/>
              </w:rPr>
            </w:pPr>
          </w:p>
          <w:p w:rsidR="00B32371" w:rsidRDefault="00B32371" w:rsidP="00930EE8">
            <w:pPr>
              <w:spacing w:line="0" w:lineRule="atLeast"/>
              <w:jc w:val="both"/>
              <w:rPr>
                <w:sz w:val="18"/>
                <w:szCs w:val="18"/>
              </w:rPr>
            </w:pPr>
          </w:p>
          <w:p w:rsidR="00B32371" w:rsidRPr="001D39D6" w:rsidRDefault="00B32371" w:rsidP="00AC13F7">
            <w:pPr>
              <w:spacing w:line="0" w:lineRule="atLeast"/>
              <w:jc w:val="both"/>
              <w:rPr>
                <w:b/>
                <w:bCs/>
                <w:sz w:val="18"/>
                <w:szCs w:val="18"/>
              </w:rPr>
            </w:pPr>
          </w:p>
        </w:tc>
      </w:tr>
      <w:tr w:rsidR="00B32371" w:rsidRPr="00AB30A4" w:rsidTr="00B32371">
        <w:trPr>
          <w:trHeight w:val="935"/>
        </w:trPr>
        <w:tc>
          <w:tcPr>
            <w:tcW w:w="360" w:type="dxa"/>
            <w:tcBorders>
              <w:top w:val="single" w:sz="4" w:space="0" w:color="auto"/>
              <w:left w:val="single" w:sz="6" w:space="0" w:color="auto"/>
              <w:bottom w:val="single" w:sz="6" w:space="0" w:color="auto"/>
              <w:right w:val="single" w:sz="6" w:space="0" w:color="auto"/>
            </w:tcBorders>
          </w:tcPr>
          <w:p w:rsidR="00B32371" w:rsidRPr="00AB30A4" w:rsidRDefault="00B32371" w:rsidP="00AB30A4">
            <w:pPr>
              <w:autoSpaceDE w:val="0"/>
              <w:autoSpaceDN w:val="0"/>
              <w:adjustRightInd w:val="0"/>
              <w:spacing w:line="0" w:lineRule="atLeast"/>
              <w:jc w:val="right"/>
              <w:rPr>
                <w:sz w:val="18"/>
                <w:szCs w:val="18"/>
              </w:rPr>
            </w:pPr>
            <w:r>
              <w:rPr>
                <w:sz w:val="18"/>
                <w:szCs w:val="18"/>
              </w:rPr>
              <w:lastRenderedPageBreak/>
              <w:t>9</w:t>
            </w:r>
          </w:p>
        </w:tc>
        <w:tc>
          <w:tcPr>
            <w:tcW w:w="1800" w:type="dxa"/>
            <w:tcBorders>
              <w:top w:val="single" w:sz="4" w:space="0" w:color="auto"/>
              <w:left w:val="single" w:sz="6" w:space="0" w:color="auto"/>
              <w:bottom w:val="single" w:sz="4" w:space="0" w:color="auto"/>
              <w:right w:val="single" w:sz="6" w:space="0" w:color="auto"/>
            </w:tcBorders>
          </w:tcPr>
          <w:p w:rsidR="00B32371" w:rsidRPr="00AB30A4" w:rsidRDefault="00B32371" w:rsidP="00AB30A4">
            <w:pPr>
              <w:spacing w:line="0" w:lineRule="atLeast"/>
              <w:jc w:val="both"/>
              <w:rPr>
                <w:b/>
                <w:bCs/>
                <w:sz w:val="18"/>
                <w:szCs w:val="18"/>
              </w:rPr>
            </w:pPr>
            <w:r>
              <w:rPr>
                <w:b/>
                <w:bCs/>
                <w:sz w:val="18"/>
                <w:szCs w:val="18"/>
              </w:rPr>
              <w:t>Bireysel Katılımlara İlişkin Müracaat Şekli ve Belgeleri</w:t>
            </w:r>
          </w:p>
        </w:tc>
        <w:tc>
          <w:tcPr>
            <w:tcW w:w="5457" w:type="dxa"/>
            <w:tcBorders>
              <w:top w:val="single" w:sz="4" w:space="0" w:color="auto"/>
              <w:left w:val="single" w:sz="6" w:space="0" w:color="auto"/>
              <w:bottom w:val="single" w:sz="4" w:space="0" w:color="auto"/>
              <w:right w:val="single" w:sz="6" w:space="0" w:color="auto"/>
            </w:tcBorders>
          </w:tcPr>
          <w:p w:rsidR="00B32371" w:rsidRDefault="00B32371" w:rsidP="00664344">
            <w:pPr>
              <w:spacing w:line="0" w:lineRule="atLeast"/>
              <w:jc w:val="both"/>
              <w:rPr>
                <w:bCs/>
                <w:sz w:val="18"/>
                <w:szCs w:val="18"/>
              </w:rPr>
            </w:pPr>
            <w:r>
              <w:rPr>
                <w:bCs/>
                <w:sz w:val="18"/>
                <w:szCs w:val="18"/>
              </w:rPr>
              <w:t>(1)</w:t>
            </w:r>
            <w:r w:rsidRPr="00914B52">
              <w:rPr>
                <w:bCs/>
                <w:sz w:val="18"/>
                <w:szCs w:val="18"/>
              </w:rPr>
              <w:t xml:space="preserve"> </w:t>
            </w:r>
          </w:p>
          <w:p w:rsidR="00B32371" w:rsidRDefault="00B32371" w:rsidP="00664344">
            <w:pPr>
              <w:spacing w:line="0" w:lineRule="atLeast"/>
              <w:jc w:val="both"/>
              <w:rPr>
                <w:bCs/>
                <w:sz w:val="18"/>
                <w:szCs w:val="18"/>
              </w:rPr>
            </w:pPr>
          </w:p>
          <w:p w:rsidR="00B32371" w:rsidRPr="004F3BA0" w:rsidRDefault="00B32371" w:rsidP="004F3BA0">
            <w:pPr>
              <w:spacing w:line="0" w:lineRule="atLeast"/>
              <w:jc w:val="both"/>
              <w:rPr>
                <w:bCs/>
                <w:sz w:val="18"/>
                <w:szCs w:val="18"/>
              </w:rPr>
            </w:pPr>
            <w:r w:rsidRPr="00664344">
              <w:rPr>
                <w:bCs/>
                <w:sz w:val="18"/>
                <w:szCs w:val="18"/>
              </w:rPr>
              <w:t>a)</w:t>
            </w:r>
            <w:r w:rsidRPr="004F3BA0">
              <w:rPr>
                <w:bCs/>
                <w:sz w:val="18"/>
                <w:szCs w:val="18"/>
              </w:rPr>
              <w:t xml:space="preserve"> Fuarın yetkili organizatörü tarafından katılımcı adına düzenlenmiş boş alan kirasına ilişkin fatura veya faturaların aslı</w:t>
            </w:r>
            <w:r w:rsidRPr="004F3BA0">
              <w:rPr>
                <w:bCs/>
                <w:strike/>
                <w:sz w:val="18"/>
                <w:szCs w:val="18"/>
              </w:rPr>
              <w:t>, noter</w:t>
            </w:r>
            <w:r w:rsidRPr="004F3BA0">
              <w:rPr>
                <w:bCs/>
                <w:sz w:val="18"/>
                <w:szCs w:val="18"/>
              </w:rPr>
              <w:t xml:space="preserve"> veya İhracatçı Birliği Genel Sekreterliğinin aslına uygunluğunu onayladığı sureti ile ihracatçı Birliği genel sekreterliği tarafından ihtiyaç duyulması halinde yeminli tercüman onaylı Türkçe tercümesi,</w:t>
            </w:r>
          </w:p>
          <w:p w:rsidR="00B32371" w:rsidRPr="004F3BA0" w:rsidRDefault="00B32371" w:rsidP="004F3BA0">
            <w:pPr>
              <w:spacing w:line="0" w:lineRule="atLeast"/>
              <w:jc w:val="both"/>
              <w:rPr>
                <w:bCs/>
                <w:sz w:val="18"/>
                <w:szCs w:val="18"/>
              </w:rPr>
            </w:pPr>
          </w:p>
          <w:p w:rsidR="00B32371" w:rsidRPr="004F3BA0" w:rsidRDefault="00B32371" w:rsidP="004F3BA0">
            <w:pPr>
              <w:spacing w:line="0" w:lineRule="atLeast"/>
              <w:jc w:val="both"/>
              <w:rPr>
                <w:bCs/>
                <w:sz w:val="18"/>
                <w:szCs w:val="18"/>
              </w:rPr>
            </w:pPr>
            <w:r w:rsidRPr="004F3BA0">
              <w:rPr>
                <w:bCs/>
                <w:sz w:val="18"/>
                <w:szCs w:val="18"/>
              </w:rPr>
              <w:t>d</w:t>
            </w:r>
            <w:r w:rsidRPr="004F3BA0">
              <w:rPr>
                <w:b/>
                <w:bCs/>
                <w:sz w:val="18"/>
                <w:szCs w:val="18"/>
              </w:rPr>
              <w:t>)</w:t>
            </w:r>
            <w:r w:rsidRPr="004F3BA0">
              <w:rPr>
                <w:bCs/>
                <w:sz w:val="18"/>
                <w:szCs w:val="18"/>
              </w:rPr>
              <w:t xml:space="preserve"> Katılımcı adına düzenlenmiş Gümrük Beyannamesi veya ATA Karnesi ile ürünün gümrük işlemlerini tevsik eden belgenin aslı veya noter veya İhracatçı Birliğinin aslına uygunluğunu onayladığı sureti,</w:t>
            </w:r>
          </w:p>
          <w:p w:rsidR="00B32371" w:rsidRDefault="00B32371" w:rsidP="004F3BA0">
            <w:pPr>
              <w:spacing w:line="0" w:lineRule="atLeast"/>
              <w:jc w:val="both"/>
              <w:rPr>
                <w:bCs/>
                <w:strike/>
                <w:sz w:val="18"/>
                <w:szCs w:val="18"/>
              </w:rPr>
            </w:pPr>
          </w:p>
          <w:p w:rsidR="00B32371" w:rsidRDefault="00B32371" w:rsidP="004F3BA0">
            <w:pPr>
              <w:spacing w:line="0" w:lineRule="atLeast"/>
              <w:jc w:val="both"/>
              <w:rPr>
                <w:bCs/>
                <w:strike/>
                <w:sz w:val="18"/>
                <w:szCs w:val="18"/>
              </w:rPr>
            </w:pPr>
          </w:p>
          <w:p w:rsidR="00B32371" w:rsidRDefault="00B32371" w:rsidP="00E46E34">
            <w:pPr>
              <w:spacing w:line="0" w:lineRule="atLeast"/>
              <w:jc w:val="both"/>
              <w:rPr>
                <w:bCs/>
                <w:sz w:val="18"/>
                <w:szCs w:val="18"/>
              </w:rPr>
            </w:pPr>
          </w:p>
          <w:p w:rsidR="00B32371" w:rsidRDefault="00B32371" w:rsidP="00E46E34">
            <w:pPr>
              <w:spacing w:line="0" w:lineRule="atLeast"/>
              <w:jc w:val="both"/>
              <w:rPr>
                <w:b/>
                <w:bCs/>
                <w:sz w:val="18"/>
                <w:szCs w:val="18"/>
              </w:rPr>
            </w:pPr>
            <w:r w:rsidRPr="00E46E34">
              <w:rPr>
                <w:bCs/>
                <w:sz w:val="18"/>
                <w:szCs w:val="18"/>
              </w:rPr>
              <w:t>g)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w:t>
            </w:r>
            <w:r w:rsidRPr="00E46E34">
              <w:rPr>
                <w:b/>
                <w:bCs/>
                <w:sz w:val="18"/>
                <w:szCs w:val="18"/>
              </w:rPr>
              <w:t xml:space="preserve"> </w:t>
            </w:r>
            <w:proofErr w:type="gramStart"/>
            <w:r w:rsidRPr="00E46E34">
              <w:rPr>
                <w:bCs/>
                <w:sz w:val="18"/>
                <w:szCs w:val="18"/>
              </w:rPr>
              <w:t>ekspertiz</w:t>
            </w:r>
            <w:proofErr w:type="gramEnd"/>
            <w:r w:rsidRPr="00E46E34">
              <w:rPr>
                <w:bCs/>
                <w:sz w:val="18"/>
                <w:szCs w:val="18"/>
              </w:rPr>
              <w:t xml:space="preserve"> raporunun aslı veya Oda/Noter/İhracatçı Birliği Genel Sekreterliğinin aslına uygunluğunu onayladığı sureti veya bağlı bulunulan meslek kuruluşlarından/Sanayi Odası/Ticaret Odası/Sanayi ve Ticaret Odasından alınan </w:t>
            </w:r>
            <w:r w:rsidRPr="00E46E34">
              <w:rPr>
                <w:bCs/>
                <w:strike/>
                <w:sz w:val="18"/>
                <w:szCs w:val="18"/>
              </w:rPr>
              <w:t>ve destek müracaat tarihi itibariyle geçerli olan</w:t>
            </w:r>
            <w:r w:rsidRPr="00E46E34">
              <w:rPr>
                <w:bCs/>
                <w:sz w:val="18"/>
                <w:szCs w:val="18"/>
              </w:rPr>
              <w:t xml:space="preserve"> faaliyet belgelerinin aslı veya ilgili Meslek Kuruluşu/Noter/İhracatçı Birliği Genel Sekreterliğinin aslına uygunluğunu onayladığı sureti</w:t>
            </w:r>
            <w:r w:rsidRPr="00E46E34">
              <w:rPr>
                <w:b/>
                <w:bCs/>
                <w:sz w:val="18"/>
                <w:szCs w:val="18"/>
              </w:rPr>
              <w:t xml:space="preserve"> </w:t>
            </w:r>
          </w:p>
          <w:p w:rsidR="00B32371" w:rsidRDefault="00B32371" w:rsidP="00E46E34">
            <w:pPr>
              <w:spacing w:line="0" w:lineRule="atLeast"/>
              <w:jc w:val="both"/>
              <w:rPr>
                <w:b/>
                <w:bCs/>
                <w:sz w:val="18"/>
                <w:szCs w:val="18"/>
              </w:rPr>
            </w:pPr>
          </w:p>
          <w:p w:rsidR="00B32371" w:rsidRPr="00535E51" w:rsidRDefault="00B32371" w:rsidP="00A135A1">
            <w:pPr>
              <w:spacing w:line="0" w:lineRule="atLeast"/>
              <w:jc w:val="both"/>
              <w:rPr>
                <w:bCs/>
                <w:strike/>
                <w:sz w:val="18"/>
                <w:szCs w:val="18"/>
              </w:rPr>
            </w:pPr>
            <w:r w:rsidRPr="00535E51">
              <w:rPr>
                <w:bCs/>
                <w:strike/>
                <w:sz w:val="18"/>
                <w:szCs w:val="18"/>
              </w:rPr>
              <w:t xml:space="preserve">i) Katılımcı standını çevre </w:t>
            </w:r>
            <w:proofErr w:type="spellStart"/>
            <w:r w:rsidRPr="00535E51">
              <w:rPr>
                <w:bCs/>
                <w:strike/>
                <w:sz w:val="18"/>
                <w:szCs w:val="18"/>
              </w:rPr>
              <w:t>standlarla</w:t>
            </w:r>
            <w:proofErr w:type="spellEnd"/>
            <w:r w:rsidRPr="00535E51">
              <w:rPr>
                <w:bCs/>
                <w:strike/>
                <w:sz w:val="18"/>
                <w:szCs w:val="18"/>
              </w:rPr>
              <w:t>, katılımcı unvanı veya markası, teşhir edilen ürünleriyle veya tanıtım materyalleriyle gösteren fotoğraf/ fotoğraflar,</w:t>
            </w:r>
          </w:p>
          <w:p w:rsidR="00B32371" w:rsidRPr="00E46E34" w:rsidRDefault="00B32371" w:rsidP="00E46E34">
            <w:pPr>
              <w:spacing w:line="0" w:lineRule="atLeast"/>
              <w:jc w:val="both"/>
              <w:rPr>
                <w:b/>
                <w:bCs/>
                <w:sz w:val="18"/>
                <w:szCs w:val="18"/>
              </w:rPr>
            </w:pPr>
          </w:p>
          <w:p w:rsidR="00B32371" w:rsidRPr="004D061D" w:rsidRDefault="00B32371" w:rsidP="004D061D">
            <w:pPr>
              <w:spacing w:line="0" w:lineRule="atLeast"/>
              <w:jc w:val="both"/>
              <w:rPr>
                <w:bCs/>
                <w:sz w:val="18"/>
                <w:szCs w:val="18"/>
              </w:rPr>
            </w:pPr>
            <w:r w:rsidRPr="004D061D">
              <w:rPr>
                <w:bCs/>
                <w:sz w:val="18"/>
                <w:szCs w:val="18"/>
              </w:rPr>
              <w:t xml:space="preserve">j) Stant alanında kullanılan </w:t>
            </w:r>
            <w:proofErr w:type="gramStart"/>
            <w:r w:rsidRPr="004D061D">
              <w:rPr>
                <w:bCs/>
                <w:strike/>
                <w:sz w:val="18"/>
                <w:szCs w:val="18"/>
              </w:rPr>
              <w:t>logo</w:t>
            </w:r>
            <w:proofErr w:type="gramEnd"/>
            <w:r w:rsidRPr="004D061D">
              <w:rPr>
                <w:bCs/>
                <w:strike/>
                <w:sz w:val="18"/>
                <w:szCs w:val="18"/>
              </w:rPr>
              <w:t xml:space="preserve"> ve</w:t>
            </w:r>
            <w:r w:rsidRPr="004D061D">
              <w:rPr>
                <w:bCs/>
                <w:sz w:val="18"/>
                <w:szCs w:val="18"/>
              </w:rPr>
              <w:t xml:space="preserve"> markalara ilişkin Marka Tescil Belgesi veya fuardan önce Marka Tescil Belgesi almak üzere müracaatta bulunulduğunu gösteren belgenin aslı veya İhracatçı Birliği Genel Sekreterliğinin aslına uygunluğunu onayladığı sureti,</w:t>
            </w:r>
          </w:p>
          <w:p w:rsidR="00B32371" w:rsidRPr="00374586" w:rsidRDefault="00B32371" w:rsidP="004F3BA0">
            <w:pPr>
              <w:spacing w:line="0" w:lineRule="atLeast"/>
              <w:jc w:val="both"/>
              <w:rPr>
                <w:bCs/>
                <w:strike/>
                <w:sz w:val="18"/>
                <w:szCs w:val="18"/>
              </w:rPr>
            </w:pPr>
          </w:p>
          <w:p w:rsidR="00B32371" w:rsidRDefault="00B32371" w:rsidP="006E2291">
            <w:pPr>
              <w:spacing w:line="0" w:lineRule="atLeast"/>
              <w:jc w:val="both"/>
              <w:rPr>
                <w:sz w:val="18"/>
                <w:szCs w:val="18"/>
              </w:rPr>
            </w:pPr>
          </w:p>
          <w:p w:rsidR="00B32371" w:rsidRDefault="00B32371" w:rsidP="006E2291">
            <w:pPr>
              <w:spacing w:line="0" w:lineRule="atLeast"/>
              <w:jc w:val="both"/>
              <w:rPr>
                <w:sz w:val="18"/>
                <w:szCs w:val="18"/>
              </w:rPr>
            </w:pPr>
          </w:p>
          <w:p w:rsidR="00B32371" w:rsidRDefault="00B32371" w:rsidP="006E2291">
            <w:pPr>
              <w:spacing w:line="0" w:lineRule="atLeast"/>
              <w:jc w:val="both"/>
              <w:rPr>
                <w:sz w:val="18"/>
                <w:szCs w:val="18"/>
              </w:rPr>
            </w:pPr>
          </w:p>
          <w:p w:rsidR="00B32371" w:rsidRDefault="00B32371" w:rsidP="006E2291">
            <w:pPr>
              <w:spacing w:line="0" w:lineRule="atLeast"/>
              <w:jc w:val="both"/>
              <w:rPr>
                <w:sz w:val="18"/>
                <w:szCs w:val="18"/>
              </w:rPr>
            </w:pPr>
          </w:p>
          <w:p w:rsidR="00B32371" w:rsidRDefault="00B32371" w:rsidP="006E2291">
            <w:pPr>
              <w:spacing w:line="0" w:lineRule="atLeast"/>
              <w:jc w:val="both"/>
              <w:rPr>
                <w:sz w:val="18"/>
                <w:szCs w:val="18"/>
              </w:rPr>
            </w:pPr>
          </w:p>
          <w:p w:rsidR="00B32371" w:rsidRDefault="00B32371" w:rsidP="006E2291">
            <w:pPr>
              <w:spacing w:line="0" w:lineRule="atLeast"/>
              <w:jc w:val="both"/>
              <w:rPr>
                <w:sz w:val="18"/>
                <w:szCs w:val="18"/>
              </w:rPr>
            </w:pPr>
          </w:p>
          <w:p w:rsidR="00B32371" w:rsidRDefault="00B32371" w:rsidP="006E2291">
            <w:pPr>
              <w:spacing w:line="0" w:lineRule="atLeast"/>
              <w:jc w:val="both"/>
              <w:rPr>
                <w:sz w:val="18"/>
                <w:szCs w:val="18"/>
              </w:rPr>
            </w:pPr>
          </w:p>
          <w:p w:rsidR="00B32371" w:rsidRDefault="00B32371" w:rsidP="006E2291">
            <w:pPr>
              <w:spacing w:line="0" w:lineRule="atLeast"/>
              <w:jc w:val="both"/>
              <w:rPr>
                <w:sz w:val="18"/>
                <w:szCs w:val="18"/>
              </w:rPr>
            </w:pPr>
          </w:p>
          <w:p w:rsidR="00B32371" w:rsidRDefault="00B32371" w:rsidP="006E2291">
            <w:pPr>
              <w:spacing w:line="0" w:lineRule="atLeast"/>
              <w:jc w:val="both"/>
              <w:rPr>
                <w:sz w:val="18"/>
                <w:szCs w:val="18"/>
              </w:rPr>
            </w:pPr>
          </w:p>
          <w:p w:rsidR="00B32371" w:rsidRDefault="00B32371" w:rsidP="006E2291">
            <w:pPr>
              <w:spacing w:line="0" w:lineRule="atLeast"/>
              <w:jc w:val="both"/>
              <w:rPr>
                <w:sz w:val="18"/>
                <w:szCs w:val="18"/>
              </w:rPr>
            </w:pPr>
          </w:p>
          <w:p w:rsidR="00B32371" w:rsidRPr="006130EB" w:rsidRDefault="00B32371" w:rsidP="006130EB">
            <w:pPr>
              <w:spacing w:line="0" w:lineRule="atLeast"/>
              <w:jc w:val="both"/>
              <w:rPr>
                <w:sz w:val="18"/>
                <w:szCs w:val="18"/>
              </w:rPr>
            </w:pPr>
            <w:r w:rsidRPr="006130EB">
              <w:rPr>
                <w:sz w:val="18"/>
                <w:szCs w:val="18"/>
              </w:rPr>
              <w:lastRenderedPageBreak/>
              <w:t xml:space="preserve">(5) Fuarın bitiş tarihini müteakip en geç üç ay içerisinde müracaatta bulunmak kaydıyla, eksik bilgi ve belgelerin tamamlanmasını </w:t>
            </w:r>
            <w:proofErr w:type="spellStart"/>
            <w:r w:rsidRPr="006130EB">
              <w:rPr>
                <w:sz w:val="18"/>
                <w:szCs w:val="18"/>
              </w:rPr>
              <w:t>teminen</w:t>
            </w:r>
            <w:proofErr w:type="spellEnd"/>
            <w:r w:rsidRPr="006130EB">
              <w:rPr>
                <w:sz w:val="18"/>
                <w:szCs w:val="18"/>
              </w:rPr>
              <w:t xml:space="preserve"> ilgili İhracatçı Birliği Genel Sekreterliği tarafından katılımcıya 11.2.1959 tarihli ve 7201 sayılı Tebligat Kanununa göre tebliğ edilmiş olmak kaydıyla bir ay süre verilerek eksikliklerin tamamlanması istenir. Eksikliklerin tamamlanmaması durumunda başvuru dosyası işlemden kaldırılır.</w:t>
            </w:r>
          </w:p>
          <w:p w:rsidR="00B32371" w:rsidRPr="00FE7EE5" w:rsidRDefault="00B32371" w:rsidP="006E2291">
            <w:pPr>
              <w:spacing w:line="0" w:lineRule="atLeast"/>
              <w:jc w:val="both"/>
              <w:rPr>
                <w:sz w:val="18"/>
                <w:szCs w:val="18"/>
              </w:rPr>
            </w:pPr>
          </w:p>
        </w:tc>
        <w:tc>
          <w:tcPr>
            <w:tcW w:w="6378" w:type="dxa"/>
            <w:tcBorders>
              <w:top w:val="single" w:sz="4" w:space="0" w:color="auto"/>
              <w:left w:val="single" w:sz="6" w:space="0" w:color="auto"/>
              <w:bottom w:val="single" w:sz="4" w:space="0" w:color="auto"/>
              <w:right w:val="single" w:sz="6" w:space="0" w:color="auto"/>
            </w:tcBorders>
          </w:tcPr>
          <w:p w:rsidR="00B32371" w:rsidRDefault="00B32371" w:rsidP="004F3BA0">
            <w:pPr>
              <w:spacing w:line="0" w:lineRule="atLeast"/>
              <w:jc w:val="both"/>
              <w:rPr>
                <w:b/>
                <w:sz w:val="18"/>
                <w:szCs w:val="18"/>
              </w:rPr>
            </w:pPr>
            <w:r w:rsidRPr="00664344">
              <w:rPr>
                <w:bCs/>
                <w:sz w:val="18"/>
                <w:szCs w:val="18"/>
              </w:rPr>
              <w:lastRenderedPageBreak/>
              <w:t xml:space="preserve">(1) </w:t>
            </w:r>
          </w:p>
          <w:p w:rsidR="00B32371" w:rsidRDefault="00B32371" w:rsidP="00CD36F4">
            <w:pPr>
              <w:spacing w:line="0" w:lineRule="atLeast"/>
              <w:jc w:val="both"/>
              <w:rPr>
                <w:b/>
                <w:sz w:val="18"/>
                <w:szCs w:val="18"/>
              </w:rPr>
            </w:pPr>
          </w:p>
          <w:p w:rsidR="00B32371" w:rsidRDefault="00B32371" w:rsidP="004F3BA0">
            <w:pPr>
              <w:pStyle w:val="3-NormalYaz"/>
              <w:spacing w:line="240" w:lineRule="exact"/>
              <w:rPr>
                <w:sz w:val="18"/>
                <w:szCs w:val="18"/>
              </w:rPr>
            </w:pPr>
            <w:r w:rsidRPr="004F3BA0">
              <w:rPr>
                <w:sz w:val="18"/>
                <w:szCs w:val="18"/>
              </w:rPr>
              <w:t>a) Fuarın yetkili organizatörü tarafından katılımcı adına düzenlenmiş boş alan kirasına ilişkin fatura veya faturaların aslı veya İhracatçı Birliği Genel Sekreterliğinin aslına</w:t>
            </w:r>
            <w:r w:rsidRPr="004F3BA0">
              <w:rPr>
                <w:b/>
                <w:color w:val="00B050"/>
                <w:sz w:val="18"/>
                <w:szCs w:val="18"/>
              </w:rPr>
              <w:t xml:space="preserve"> </w:t>
            </w:r>
            <w:r w:rsidRPr="004F3BA0">
              <w:rPr>
                <w:sz w:val="18"/>
                <w:szCs w:val="18"/>
              </w:rPr>
              <w:t>uygunluğunu onayladığı sureti</w:t>
            </w:r>
            <w:r w:rsidRPr="004F3BA0">
              <w:rPr>
                <w:color w:val="00B050"/>
                <w:sz w:val="18"/>
                <w:szCs w:val="18"/>
              </w:rPr>
              <w:t xml:space="preserve"> </w:t>
            </w:r>
            <w:r w:rsidRPr="004F3BA0">
              <w:rPr>
                <w:sz w:val="18"/>
                <w:szCs w:val="18"/>
              </w:rPr>
              <w:t>ile ihracatçı Birliği genel sekreterliği tarafından ihtiyaç duyulması halinde yeminli tercüman onaylı Türkçe tercümesi,</w:t>
            </w:r>
          </w:p>
          <w:p w:rsidR="00B32371" w:rsidRPr="004F3BA0" w:rsidRDefault="00B32371" w:rsidP="004F3BA0">
            <w:pPr>
              <w:pStyle w:val="3-NormalYaz"/>
              <w:spacing w:line="240" w:lineRule="exact"/>
              <w:rPr>
                <w:sz w:val="18"/>
                <w:szCs w:val="18"/>
              </w:rPr>
            </w:pPr>
          </w:p>
          <w:p w:rsidR="00B32371" w:rsidRPr="004F3BA0" w:rsidRDefault="00B32371" w:rsidP="004F3BA0">
            <w:pPr>
              <w:pStyle w:val="3-NormalYaz"/>
              <w:spacing w:line="240" w:lineRule="exact"/>
              <w:rPr>
                <w:sz w:val="18"/>
                <w:szCs w:val="18"/>
              </w:rPr>
            </w:pPr>
            <w:r w:rsidRPr="004F3BA0">
              <w:rPr>
                <w:sz w:val="18"/>
                <w:szCs w:val="18"/>
              </w:rPr>
              <w:t>d</w:t>
            </w:r>
            <w:r w:rsidRPr="004F3BA0">
              <w:rPr>
                <w:b/>
                <w:sz w:val="18"/>
                <w:szCs w:val="18"/>
              </w:rPr>
              <w:t>)</w:t>
            </w:r>
            <w:r w:rsidRPr="004F3BA0">
              <w:rPr>
                <w:sz w:val="18"/>
                <w:szCs w:val="18"/>
              </w:rPr>
              <w:t xml:space="preserve"> Katılımcı adına düzenlenmiş Gümrük Beyannamesi veya ATA Karnesi ile ürünün gümrük işlemlerini tevsik eden belgenin aslı veya</w:t>
            </w:r>
            <w:r w:rsidRPr="004F3BA0">
              <w:rPr>
                <w:b/>
                <w:color w:val="00B050"/>
                <w:sz w:val="18"/>
                <w:szCs w:val="18"/>
              </w:rPr>
              <w:t xml:space="preserve"> </w:t>
            </w:r>
            <w:r w:rsidRPr="004F3BA0">
              <w:rPr>
                <w:b/>
                <w:sz w:val="18"/>
                <w:szCs w:val="18"/>
              </w:rPr>
              <w:t>ilgili kurum tarafından aslı gibidir onaylı sureti</w:t>
            </w:r>
            <w:r w:rsidRPr="004F3BA0">
              <w:rPr>
                <w:sz w:val="18"/>
                <w:szCs w:val="18"/>
              </w:rPr>
              <w:t xml:space="preserve"> veya noter veya İhracatçı Birliğinin aslına uygunluğunu onayladığı sureti,</w:t>
            </w:r>
          </w:p>
          <w:p w:rsidR="00B32371" w:rsidRDefault="00B32371" w:rsidP="00CD36F4">
            <w:pPr>
              <w:spacing w:line="0" w:lineRule="atLeast"/>
              <w:jc w:val="both"/>
              <w:rPr>
                <w:b/>
                <w:sz w:val="18"/>
                <w:szCs w:val="18"/>
              </w:rPr>
            </w:pPr>
          </w:p>
          <w:p w:rsidR="00B32371" w:rsidRPr="00E46E34" w:rsidRDefault="00B32371" w:rsidP="00E46E34">
            <w:pPr>
              <w:spacing w:line="0" w:lineRule="atLeast"/>
              <w:jc w:val="both"/>
              <w:rPr>
                <w:bCs/>
                <w:sz w:val="18"/>
                <w:szCs w:val="18"/>
              </w:rPr>
            </w:pPr>
            <w:r w:rsidRPr="00E46E34">
              <w:rPr>
                <w:bCs/>
                <w:sz w:val="18"/>
                <w:szCs w:val="18"/>
              </w:rPr>
              <w:t>g)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w:t>
            </w:r>
            <w:r w:rsidRPr="00E46E34">
              <w:rPr>
                <w:b/>
                <w:bCs/>
                <w:sz w:val="18"/>
                <w:szCs w:val="18"/>
              </w:rPr>
              <w:t xml:space="preserve"> </w:t>
            </w:r>
            <w:proofErr w:type="gramStart"/>
            <w:r w:rsidRPr="00E46E34">
              <w:rPr>
                <w:bCs/>
                <w:sz w:val="18"/>
                <w:szCs w:val="18"/>
              </w:rPr>
              <w:t>ekspertiz</w:t>
            </w:r>
            <w:proofErr w:type="gramEnd"/>
            <w:r w:rsidRPr="00E46E34">
              <w:rPr>
                <w:bCs/>
                <w:sz w:val="18"/>
                <w:szCs w:val="18"/>
              </w:rPr>
              <w:t xml:space="preserve"> raporunun aslı veya Oda/Noter/İhracatçı Birliği Genel Sekreterliğinin aslına uygunluğunu onayladığı sureti veya bağlı bulunulan meslek kuruluşlarından/Sanayi Odası/Ticaret Odası/Sanayi ve Ticaret Odasından alınan faaliyet belgelerinin aslı veya ilgili meslek kuruluşu/Noter/İhracatçı Birliği Genel Sekreterliğinin aslına uygunluğunu onayladığı sureti,</w:t>
            </w:r>
          </w:p>
          <w:p w:rsidR="00B32371" w:rsidRDefault="00B32371" w:rsidP="00CD36F4">
            <w:pPr>
              <w:spacing w:line="0" w:lineRule="atLeast"/>
              <w:jc w:val="both"/>
              <w:rPr>
                <w:bCs/>
                <w:sz w:val="18"/>
                <w:szCs w:val="18"/>
              </w:rPr>
            </w:pPr>
          </w:p>
          <w:p w:rsidR="00B32371" w:rsidRDefault="00B32371" w:rsidP="00CD36F4">
            <w:pPr>
              <w:spacing w:line="0" w:lineRule="atLeast"/>
              <w:jc w:val="both"/>
              <w:rPr>
                <w:bCs/>
                <w:sz w:val="18"/>
                <w:szCs w:val="18"/>
              </w:rPr>
            </w:pPr>
          </w:p>
          <w:p w:rsidR="00B32371" w:rsidRDefault="00B32371" w:rsidP="00CD36F4">
            <w:pPr>
              <w:spacing w:line="0" w:lineRule="atLeast"/>
              <w:jc w:val="both"/>
              <w:rPr>
                <w:bCs/>
                <w:sz w:val="18"/>
                <w:szCs w:val="18"/>
              </w:rPr>
            </w:pPr>
          </w:p>
          <w:p w:rsidR="00B32371" w:rsidRDefault="00B32371" w:rsidP="00CD36F4">
            <w:pPr>
              <w:spacing w:line="0" w:lineRule="atLeast"/>
              <w:jc w:val="both"/>
              <w:rPr>
                <w:bCs/>
                <w:sz w:val="18"/>
                <w:szCs w:val="18"/>
              </w:rPr>
            </w:pPr>
          </w:p>
          <w:p w:rsidR="00B32371" w:rsidRDefault="00B32371" w:rsidP="00CD36F4">
            <w:pPr>
              <w:spacing w:line="0" w:lineRule="atLeast"/>
              <w:jc w:val="both"/>
              <w:rPr>
                <w:bCs/>
                <w:sz w:val="18"/>
                <w:szCs w:val="18"/>
              </w:rPr>
            </w:pPr>
          </w:p>
          <w:p w:rsidR="00B32371" w:rsidRDefault="00B32371" w:rsidP="00CD36F4">
            <w:pPr>
              <w:spacing w:line="0" w:lineRule="atLeast"/>
              <w:jc w:val="both"/>
              <w:rPr>
                <w:bCs/>
                <w:sz w:val="18"/>
                <w:szCs w:val="18"/>
              </w:rPr>
            </w:pPr>
          </w:p>
          <w:p w:rsidR="00B32371" w:rsidRDefault="00B32371" w:rsidP="00CD36F4">
            <w:pPr>
              <w:spacing w:line="0" w:lineRule="atLeast"/>
              <w:jc w:val="both"/>
              <w:rPr>
                <w:bCs/>
                <w:sz w:val="18"/>
                <w:szCs w:val="18"/>
              </w:rPr>
            </w:pPr>
          </w:p>
          <w:p w:rsidR="00B32371" w:rsidRDefault="00B32371" w:rsidP="004D061D">
            <w:pPr>
              <w:jc w:val="both"/>
              <w:rPr>
                <w:sz w:val="18"/>
                <w:szCs w:val="18"/>
              </w:rPr>
            </w:pPr>
          </w:p>
          <w:p w:rsidR="00B32371" w:rsidRDefault="00B32371" w:rsidP="004D061D">
            <w:pPr>
              <w:jc w:val="both"/>
              <w:rPr>
                <w:b/>
                <w:sz w:val="18"/>
                <w:szCs w:val="18"/>
              </w:rPr>
            </w:pPr>
            <w:proofErr w:type="gramStart"/>
            <w:r w:rsidRPr="00A135A1">
              <w:rPr>
                <w:sz w:val="18"/>
                <w:szCs w:val="18"/>
              </w:rPr>
              <w:t>j)</w:t>
            </w:r>
            <w:r w:rsidRPr="004D061D">
              <w:rPr>
                <w:sz w:val="18"/>
                <w:szCs w:val="18"/>
              </w:rPr>
              <w:t xml:space="preserve"> Stant alanında kullanılan markalara ilişkin Marka Tescil Belgesi veya fuardan önce Marka Tescil Belgesi almak üzere müracaatta bulunulduğunu gösteren belgenin aslı veya İhracatçı Birliği Genel Sekreterliğinin aslına uygunluğunu onayladığı sureti, </w:t>
            </w:r>
            <w:r w:rsidRPr="004D061D">
              <w:rPr>
                <w:b/>
                <w:sz w:val="18"/>
                <w:szCs w:val="18"/>
              </w:rPr>
              <w:t xml:space="preserve">(Türk Patent Enstitüsüne yapılan marka tescil başvurusunun sonuçlanmasına kadar destek müracaatı bekletilecek olup, müracaatın olumlu sonuçlanması veya 556 sayılı Markaların Korunması Hakkında Kanun Hükmünde Kararnamenin “Marka tescilinde </w:t>
            </w:r>
            <w:proofErr w:type="spellStart"/>
            <w:r w:rsidRPr="004D061D">
              <w:rPr>
                <w:b/>
                <w:sz w:val="18"/>
                <w:szCs w:val="18"/>
              </w:rPr>
              <w:t>red</w:t>
            </w:r>
            <w:proofErr w:type="spellEnd"/>
            <w:r w:rsidRPr="004D061D">
              <w:rPr>
                <w:b/>
                <w:sz w:val="18"/>
                <w:szCs w:val="18"/>
              </w:rPr>
              <w:t xml:space="preserve"> için mutlak nedenler” başlıklı 7. Maddesinin birinci fıkrasının (a), (c) ve (d) bentleri kapsamında olumsuz sonuçlanması halinde destek müracaatı uygun değerlendirilecek, müracaatın olumsuz sonuçlanması halinde destek başvurusu reddedilecektir.</w:t>
            </w:r>
            <w:r>
              <w:rPr>
                <w:b/>
                <w:sz w:val="18"/>
                <w:szCs w:val="18"/>
              </w:rPr>
              <w:t>)</w:t>
            </w:r>
            <w:proofErr w:type="gramEnd"/>
          </w:p>
          <w:p w:rsidR="00B32371" w:rsidRDefault="00B32371" w:rsidP="004D061D">
            <w:pPr>
              <w:jc w:val="both"/>
              <w:rPr>
                <w:b/>
                <w:sz w:val="18"/>
                <w:szCs w:val="18"/>
              </w:rPr>
            </w:pPr>
          </w:p>
          <w:p w:rsidR="00B32371" w:rsidRPr="007C7AC8" w:rsidRDefault="00B32371" w:rsidP="007C7AC8">
            <w:pPr>
              <w:jc w:val="both"/>
              <w:rPr>
                <w:b/>
                <w:sz w:val="18"/>
                <w:szCs w:val="18"/>
              </w:rPr>
            </w:pPr>
            <w:r w:rsidRPr="007C7AC8">
              <w:rPr>
                <w:b/>
                <w:sz w:val="18"/>
                <w:szCs w:val="18"/>
              </w:rPr>
              <w:t>(o) Katılımcının pazarlamacı olması durumunda, üretici/ imalatçı ile yapılan pazarlama sözleşmesi</w:t>
            </w:r>
          </w:p>
          <w:p w:rsidR="00B32371" w:rsidRPr="004D061D" w:rsidRDefault="00B32371" w:rsidP="004D061D">
            <w:pPr>
              <w:jc w:val="both"/>
              <w:rPr>
                <w:b/>
                <w:color w:val="FF0000"/>
                <w:sz w:val="18"/>
                <w:szCs w:val="18"/>
              </w:rPr>
            </w:pPr>
          </w:p>
          <w:p w:rsidR="00B32371" w:rsidRPr="004F2D7A" w:rsidRDefault="00B32371" w:rsidP="004F2D7A">
            <w:pPr>
              <w:jc w:val="both"/>
              <w:rPr>
                <w:sz w:val="18"/>
                <w:szCs w:val="18"/>
              </w:rPr>
            </w:pPr>
            <w:r w:rsidRPr="006130EB">
              <w:rPr>
                <w:sz w:val="18"/>
                <w:szCs w:val="18"/>
              </w:rPr>
              <w:lastRenderedPageBreak/>
              <w:t xml:space="preserve">(5)  Fuarın bitiş tarihini müteakip en geç üç ay içerisinde müracaatta bulunmak kaydıyla, eksik bilgi ve belgelerin tamamlanmasını </w:t>
            </w:r>
            <w:proofErr w:type="spellStart"/>
            <w:r w:rsidRPr="006130EB">
              <w:rPr>
                <w:sz w:val="18"/>
                <w:szCs w:val="18"/>
              </w:rPr>
              <w:t>teminen</w:t>
            </w:r>
            <w:proofErr w:type="spellEnd"/>
            <w:r w:rsidRPr="006130EB">
              <w:rPr>
                <w:sz w:val="18"/>
                <w:szCs w:val="18"/>
              </w:rPr>
              <w:t xml:space="preserve"> ilgili İhracatçı Birliği Genel Sekreterliği tarafından </w:t>
            </w:r>
            <w:r w:rsidRPr="004F2D7A">
              <w:rPr>
                <w:sz w:val="18"/>
                <w:szCs w:val="18"/>
              </w:rPr>
              <w:t>katılımcıya,</w:t>
            </w:r>
            <w:r w:rsidRPr="006130EB">
              <w:rPr>
                <w:b/>
                <w:sz w:val="18"/>
                <w:szCs w:val="18"/>
              </w:rPr>
              <w:t xml:space="preserve"> </w:t>
            </w:r>
            <w:r>
              <w:rPr>
                <w:b/>
                <w:sz w:val="18"/>
                <w:szCs w:val="18"/>
              </w:rPr>
              <w:t>katılımcının</w:t>
            </w:r>
            <w:r w:rsidRPr="006130EB">
              <w:rPr>
                <w:b/>
                <w:sz w:val="18"/>
                <w:szCs w:val="18"/>
              </w:rPr>
              <w:t xml:space="preserve"> eline geçmesinden itibaren 30 iş günü</w:t>
            </w:r>
            <w:r w:rsidRPr="006130EB">
              <w:rPr>
                <w:color w:val="00B050"/>
                <w:sz w:val="18"/>
                <w:szCs w:val="18"/>
              </w:rPr>
              <w:t xml:space="preserve"> </w:t>
            </w:r>
            <w:r w:rsidRPr="006130EB">
              <w:rPr>
                <w:sz w:val="18"/>
                <w:szCs w:val="18"/>
              </w:rPr>
              <w:t xml:space="preserve">süre verilerek </w:t>
            </w:r>
            <w:r w:rsidRPr="006130EB">
              <w:rPr>
                <w:b/>
                <w:sz w:val="18"/>
                <w:szCs w:val="18"/>
              </w:rPr>
              <w:t>İBGS kayıtlarındaki adreslere iadeli-taahhütlü mektup gönderilmek suretiyle</w:t>
            </w:r>
            <w:r w:rsidRPr="006130EB">
              <w:rPr>
                <w:color w:val="0000FF"/>
                <w:sz w:val="18"/>
                <w:szCs w:val="18"/>
              </w:rPr>
              <w:t xml:space="preserve"> </w:t>
            </w:r>
            <w:r w:rsidRPr="006130EB">
              <w:rPr>
                <w:sz w:val="18"/>
                <w:szCs w:val="18"/>
              </w:rPr>
              <w:t>eksikliklerin tamamlanması istenir</w:t>
            </w:r>
            <w:r w:rsidRPr="006130EB">
              <w:rPr>
                <w:b/>
                <w:sz w:val="18"/>
                <w:szCs w:val="18"/>
              </w:rPr>
              <w:t xml:space="preserve">. Bildirimin herhangi bir sebeple geri dönmesi durumunda 30 </w:t>
            </w:r>
            <w:r>
              <w:rPr>
                <w:b/>
                <w:sz w:val="18"/>
                <w:szCs w:val="18"/>
              </w:rPr>
              <w:t xml:space="preserve">iş </w:t>
            </w:r>
            <w:r w:rsidRPr="006130EB">
              <w:rPr>
                <w:b/>
                <w:sz w:val="18"/>
                <w:szCs w:val="18"/>
              </w:rPr>
              <w:t>günlük süre geri gelme tarihinde başlatılır.</w:t>
            </w:r>
            <w:r w:rsidRPr="006130EB">
              <w:rPr>
                <w:sz w:val="18"/>
                <w:szCs w:val="18"/>
              </w:rPr>
              <w:t xml:space="preserve"> Eksikliklerin tamamlanmaması durumunda başvuru dosyası işlemden kaldırılır.</w:t>
            </w:r>
          </w:p>
        </w:tc>
      </w:tr>
      <w:tr w:rsidR="00B32371" w:rsidRPr="00AB30A4" w:rsidTr="00B32371">
        <w:trPr>
          <w:trHeight w:val="214"/>
        </w:trPr>
        <w:tc>
          <w:tcPr>
            <w:tcW w:w="360" w:type="dxa"/>
            <w:tcBorders>
              <w:top w:val="single" w:sz="6" w:space="0" w:color="auto"/>
              <w:left w:val="single" w:sz="6" w:space="0" w:color="auto"/>
              <w:bottom w:val="nil"/>
              <w:right w:val="single" w:sz="4" w:space="0" w:color="auto"/>
            </w:tcBorders>
          </w:tcPr>
          <w:p w:rsidR="00B32371" w:rsidRPr="00AB30A4" w:rsidRDefault="00B32371" w:rsidP="00AB30A4">
            <w:pPr>
              <w:autoSpaceDE w:val="0"/>
              <w:autoSpaceDN w:val="0"/>
              <w:adjustRightInd w:val="0"/>
              <w:spacing w:line="0" w:lineRule="atLeast"/>
              <w:jc w:val="right"/>
              <w:rPr>
                <w:sz w:val="18"/>
                <w:szCs w:val="18"/>
              </w:rPr>
            </w:pPr>
            <w:r>
              <w:rPr>
                <w:sz w:val="18"/>
                <w:szCs w:val="18"/>
              </w:rPr>
              <w:lastRenderedPageBreak/>
              <w:t>10</w:t>
            </w:r>
          </w:p>
        </w:tc>
        <w:tc>
          <w:tcPr>
            <w:tcW w:w="1800" w:type="dxa"/>
            <w:tcBorders>
              <w:top w:val="single" w:sz="4" w:space="0" w:color="auto"/>
              <w:left w:val="single" w:sz="4" w:space="0" w:color="auto"/>
              <w:bottom w:val="single" w:sz="4" w:space="0" w:color="auto"/>
              <w:right w:val="single" w:sz="4" w:space="0" w:color="auto"/>
            </w:tcBorders>
          </w:tcPr>
          <w:p w:rsidR="00B32371" w:rsidRPr="00AB30A4" w:rsidRDefault="00B32371" w:rsidP="00AB30A4">
            <w:pPr>
              <w:autoSpaceDE w:val="0"/>
              <w:autoSpaceDN w:val="0"/>
              <w:adjustRightInd w:val="0"/>
              <w:spacing w:line="0" w:lineRule="atLeast"/>
              <w:rPr>
                <w:b/>
                <w:bCs/>
                <w:sz w:val="18"/>
                <w:szCs w:val="18"/>
              </w:rPr>
            </w:pPr>
            <w:r>
              <w:rPr>
                <w:b/>
                <w:bCs/>
                <w:sz w:val="18"/>
                <w:szCs w:val="18"/>
              </w:rPr>
              <w:t>Katılımcının Yükümlülükleri</w:t>
            </w:r>
          </w:p>
        </w:tc>
        <w:tc>
          <w:tcPr>
            <w:tcW w:w="5457" w:type="dxa"/>
            <w:tcBorders>
              <w:top w:val="single" w:sz="4" w:space="0" w:color="auto"/>
              <w:left w:val="single" w:sz="4" w:space="0" w:color="auto"/>
              <w:bottom w:val="single" w:sz="4" w:space="0" w:color="auto"/>
              <w:right w:val="single" w:sz="4" w:space="0" w:color="auto"/>
            </w:tcBorders>
          </w:tcPr>
          <w:p w:rsidR="00B32371" w:rsidRPr="00F51B5D" w:rsidRDefault="00B32371" w:rsidP="00F51B5D">
            <w:pPr>
              <w:jc w:val="both"/>
              <w:rPr>
                <w:sz w:val="18"/>
                <w:szCs w:val="18"/>
              </w:rPr>
            </w:pPr>
            <w:r w:rsidRPr="00F51B5D">
              <w:rPr>
                <w:sz w:val="18"/>
                <w:szCs w:val="18"/>
              </w:rPr>
              <w:t xml:space="preserve">(2) Katılımcı, </w:t>
            </w:r>
            <w:proofErr w:type="spellStart"/>
            <w:r w:rsidRPr="00F51B5D">
              <w:rPr>
                <w:sz w:val="18"/>
                <w:szCs w:val="18"/>
              </w:rPr>
              <w:t>stand</w:t>
            </w:r>
            <w:proofErr w:type="spellEnd"/>
            <w:r w:rsidRPr="00F51B5D">
              <w:rPr>
                <w:sz w:val="18"/>
                <w:szCs w:val="18"/>
              </w:rPr>
              <w:t xml:space="preserve"> alanında, kendisinin veya aralarında ortaklık ilişkisi bulunan şirketin veya pazarlamacısı olduğu şirketin ticaret unvanı veya tescilli markasına </w:t>
            </w:r>
            <w:r w:rsidRPr="00F51B5D">
              <w:rPr>
                <w:strike/>
                <w:sz w:val="18"/>
                <w:szCs w:val="18"/>
              </w:rPr>
              <w:t>veya gerçek kişi ortağı adına tescilli markasına</w:t>
            </w:r>
            <w:r w:rsidRPr="00F51B5D">
              <w:rPr>
                <w:sz w:val="18"/>
                <w:szCs w:val="18"/>
              </w:rPr>
              <w:t xml:space="preserve"> (ticaret sicilinde tescil ve ilan edilmiş halindeki unvanı veya tescilli marka</w:t>
            </w:r>
            <w:r w:rsidRPr="00E0210E">
              <w:rPr>
                <w:strike/>
                <w:sz w:val="18"/>
                <w:szCs w:val="18"/>
              </w:rPr>
              <w:t xml:space="preserve">yı belirtecek en az bir sözcük </w:t>
            </w:r>
            <w:r w:rsidRPr="00F51B5D">
              <w:rPr>
                <w:sz w:val="18"/>
                <w:szCs w:val="18"/>
              </w:rPr>
              <w:t xml:space="preserve">kullanılmalıdır. Buna ilaveten şirketin </w:t>
            </w:r>
            <w:r w:rsidRPr="00F51B5D">
              <w:rPr>
                <w:strike/>
                <w:sz w:val="18"/>
                <w:szCs w:val="18"/>
              </w:rPr>
              <w:t>ticaret unvanı</w:t>
            </w:r>
            <w:r w:rsidRPr="00F51B5D">
              <w:rPr>
                <w:sz w:val="18"/>
                <w:szCs w:val="18"/>
              </w:rPr>
              <w:t xml:space="preserve">, iştigal sahası, sektörü ve şirketin nevi </w:t>
            </w:r>
            <w:r w:rsidRPr="00F51B5D">
              <w:rPr>
                <w:strike/>
                <w:sz w:val="18"/>
                <w:szCs w:val="18"/>
              </w:rPr>
              <w:t>gibi hususları</w:t>
            </w:r>
            <w:r w:rsidRPr="00F51B5D">
              <w:rPr>
                <w:sz w:val="18"/>
                <w:szCs w:val="18"/>
              </w:rPr>
              <w:t xml:space="preserve"> belirten yabancı dilde bir ibare de kullanılabilir.</w:t>
            </w:r>
            <w:proofErr w:type="gramStart"/>
            <w:r w:rsidRPr="00F51B5D">
              <w:rPr>
                <w:sz w:val="18"/>
                <w:szCs w:val="18"/>
              </w:rPr>
              <w:t>)</w:t>
            </w:r>
            <w:proofErr w:type="gramEnd"/>
            <w:r w:rsidRPr="00F51B5D">
              <w:rPr>
                <w:sz w:val="18"/>
                <w:szCs w:val="18"/>
              </w:rPr>
              <w:t xml:space="preserve"> yer vermek zorundadır. </w:t>
            </w:r>
            <w:r w:rsidRPr="00F51B5D">
              <w:rPr>
                <w:strike/>
                <w:sz w:val="18"/>
                <w:szCs w:val="18"/>
              </w:rPr>
              <w:t>Katılımcı ayrıca, ticaret unvanı veya tescilli marka ile birlikte kullanılmak şartıyla, kendisinin, aralarında ortaklık ilişkisi bulunan şirketin veya pazarlamasını yaptığı şirketin logosuna da yer verebilir.</w:t>
            </w:r>
            <w:r w:rsidRPr="00F51B5D">
              <w:rPr>
                <w:sz w:val="18"/>
                <w:szCs w:val="18"/>
              </w:rPr>
              <w:t xml:space="preserve"> </w:t>
            </w:r>
            <w:r w:rsidRPr="00F51B5D">
              <w:rPr>
                <w:strike/>
                <w:sz w:val="18"/>
                <w:szCs w:val="18"/>
              </w:rPr>
              <w:t>Katılımcı, standında ortaklarından birine veya ortaklık ilişkisi bulunan diğer bir şirketin ortağı adına tescilli markayı da sergileyebilir. Bu durumda, ortaklığı bulunan kişinin, adına tescilli markanın stantta sergilenmesine yazılı olarak izin vermesi gereklidir.</w:t>
            </w:r>
            <w:r w:rsidRPr="00F51B5D">
              <w:rPr>
                <w:sz w:val="18"/>
                <w:szCs w:val="18"/>
              </w:rPr>
              <w:t xml:space="preserve"> </w:t>
            </w:r>
          </w:p>
          <w:p w:rsidR="00B32371" w:rsidRPr="00E81536" w:rsidRDefault="00B32371" w:rsidP="00E81536">
            <w:pPr>
              <w:spacing w:line="0" w:lineRule="atLeast"/>
              <w:jc w:val="both"/>
              <w:rPr>
                <w:sz w:val="18"/>
                <w:szCs w:val="18"/>
              </w:rPr>
            </w:pPr>
          </w:p>
          <w:p w:rsidR="00B32371" w:rsidRPr="0091606B" w:rsidRDefault="00B32371" w:rsidP="00F51B5D">
            <w:pPr>
              <w:spacing w:line="0" w:lineRule="atLeast"/>
              <w:jc w:val="both"/>
              <w:rPr>
                <w:strike/>
                <w:sz w:val="18"/>
                <w:szCs w:val="18"/>
              </w:rPr>
            </w:pPr>
          </w:p>
        </w:tc>
        <w:tc>
          <w:tcPr>
            <w:tcW w:w="6378" w:type="dxa"/>
            <w:tcBorders>
              <w:top w:val="single" w:sz="4" w:space="0" w:color="auto"/>
              <w:left w:val="single" w:sz="4" w:space="0" w:color="auto"/>
              <w:bottom w:val="single" w:sz="4" w:space="0" w:color="auto"/>
              <w:right w:val="single" w:sz="4" w:space="0" w:color="auto"/>
            </w:tcBorders>
          </w:tcPr>
          <w:p w:rsidR="00B32371" w:rsidRPr="00F51B5D" w:rsidRDefault="00B32371" w:rsidP="00F51B5D">
            <w:pPr>
              <w:jc w:val="both"/>
              <w:rPr>
                <w:strike/>
                <w:color w:val="0000FF"/>
                <w:sz w:val="18"/>
                <w:szCs w:val="18"/>
              </w:rPr>
            </w:pPr>
            <w:r w:rsidRPr="00F51B5D">
              <w:rPr>
                <w:sz w:val="18"/>
                <w:szCs w:val="18"/>
              </w:rPr>
              <w:t xml:space="preserve">(2) Katılımcı, </w:t>
            </w:r>
            <w:proofErr w:type="spellStart"/>
            <w:r w:rsidRPr="00F51B5D">
              <w:rPr>
                <w:sz w:val="18"/>
                <w:szCs w:val="18"/>
              </w:rPr>
              <w:t>stand</w:t>
            </w:r>
            <w:proofErr w:type="spellEnd"/>
            <w:r w:rsidRPr="00F51B5D">
              <w:rPr>
                <w:sz w:val="18"/>
                <w:szCs w:val="18"/>
              </w:rPr>
              <w:t xml:space="preserve"> alanında, kendisinin veya </w:t>
            </w:r>
            <w:r w:rsidRPr="00F51B5D">
              <w:rPr>
                <w:b/>
                <w:sz w:val="18"/>
                <w:szCs w:val="18"/>
              </w:rPr>
              <w:t>yazılı izni olmak kaydıyla</w:t>
            </w:r>
            <w:r w:rsidRPr="00F51B5D">
              <w:rPr>
                <w:color w:val="0000FF"/>
                <w:sz w:val="18"/>
                <w:szCs w:val="18"/>
              </w:rPr>
              <w:t xml:space="preserve"> </w:t>
            </w:r>
            <w:r w:rsidRPr="00F51B5D">
              <w:rPr>
                <w:sz w:val="18"/>
                <w:szCs w:val="18"/>
              </w:rPr>
              <w:t xml:space="preserve">aralarında ortaklık ilişkisi bulunan </w:t>
            </w:r>
            <w:r w:rsidRPr="00F51B5D">
              <w:rPr>
                <w:b/>
                <w:sz w:val="18"/>
                <w:szCs w:val="18"/>
              </w:rPr>
              <w:t>Türkiye’de yerleşik</w:t>
            </w:r>
            <w:r w:rsidRPr="00F51B5D">
              <w:rPr>
                <w:color w:val="0000FF"/>
                <w:sz w:val="18"/>
                <w:szCs w:val="18"/>
              </w:rPr>
              <w:t xml:space="preserve"> </w:t>
            </w:r>
            <w:r w:rsidRPr="00F51B5D">
              <w:rPr>
                <w:sz w:val="18"/>
                <w:szCs w:val="18"/>
              </w:rPr>
              <w:t xml:space="preserve">şirketin veya pazarlamacısı olduğu </w:t>
            </w:r>
            <w:r w:rsidRPr="00F51B5D">
              <w:rPr>
                <w:b/>
                <w:sz w:val="18"/>
                <w:szCs w:val="18"/>
              </w:rPr>
              <w:t>Türkiye’de yerleşik</w:t>
            </w:r>
            <w:r w:rsidRPr="00F51B5D">
              <w:rPr>
                <w:b/>
                <w:color w:val="0000FF"/>
                <w:sz w:val="18"/>
                <w:szCs w:val="18"/>
              </w:rPr>
              <w:t xml:space="preserve"> </w:t>
            </w:r>
            <w:r w:rsidRPr="00F51B5D">
              <w:rPr>
                <w:sz w:val="18"/>
                <w:szCs w:val="18"/>
              </w:rPr>
              <w:t xml:space="preserve">şirketin ticaret unvanı veya tescilli markasına (ticaret sicilinde tescil ve ilan edilmiş </w:t>
            </w:r>
            <w:r w:rsidRPr="00E0210E">
              <w:rPr>
                <w:sz w:val="18"/>
                <w:szCs w:val="18"/>
              </w:rPr>
              <w:t>halindeki</w:t>
            </w:r>
            <w:r w:rsidRPr="00F51B5D">
              <w:rPr>
                <w:b/>
                <w:sz w:val="18"/>
                <w:szCs w:val="18"/>
              </w:rPr>
              <w:t xml:space="preserve"> </w:t>
            </w:r>
            <w:r w:rsidRPr="00E0210E">
              <w:rPr>
                <w:sz w:val="18"/>
                <w:szCs w:val="18"/>
              </w:rPr>
              <w:t>unvanı</w:t>
            </w:r>
            <w:r w:rsidRPr="00F51B5D">
              <w:rPr>
                <w:b/>
                <w:sz w:val="18"/>
                <w:szCs w:val="18"/>
              </w:rPr>
              <w:t xml:space="preserve">ndan </w:t>
            </w:r>
            <w:r w:rsidRPr="00E0210E">
              <w:rPr>
                <w:b/>
                <w:sz w:val="18"/>
                <w:szCs w:val="18"/>
              </w:rPr>
              <w:t>en az bir sözcük veya tescilli markası</w:t>
            </w:r>
            <w:r w:rsidRPr="00F51B5D">
              <w:rPr>
                <w:b/>
                <w:color w:val="00B050"/>
                <w:sz w:val="18"/>
                <w:szCs w:val="18"/>
              </w:rPr>
              <w:t xml:space="preserve"> </w:t>
            </w:r>
            <w:r w:rsidRPr="00F51B5D">
              <w:rPr>
                <w:sz w:val="18"/>
                <w:szCs w:val="18"/>
              </w:rPr>
              <w:t xml:space="preserve">kullanılmalıdır. Buna ilaveten şirketin iştigal sahası, sektörü, </w:t>
            </w:r>
            <w:r w:rsidRPr="00F51B5D">
              <w:rPr>
                <w:b/>
                <w:sz w:val="18"/>
                <w:szCs w:val="18"/>
              </w:rPr>
              <w:t>üretim yöntemi</w:t>
            </w:r>
            <w:r>
              <w:rPr>
                <w:color w:val="0000FF"/>
                <w:sz w:val="18"/>
                <w:szCs w:val="18"/>
              </w:rPr>
              <w:t xml:space="preserve"> </w:t>
            </w:r>
            <w:r w:rsidRPr="001746D2">
              <w:rPr>
                <w:b/>
                <w:sz w:val="18"/>
                <w:szCs w:val="18"/>
              </w:rPr>
              <w:t>veya</w:t>
            </w:r>
            <w:r w:rsidRPr="00F51B5D">
              <w:rPr>
                <w:sz w:val="18"/>
                <w:szCs w:val="18"/>
              </w:rPr>
              <w:t xml:space="preserve"> şirketin nevi</w:t>
            </w:r>
            <w:r w:rsidRPr="00F51B5D">
              <w:rPr>
                <w:b/>
                <w:sz w:val="18"/>
                <w:szCs w:val="18"/>
              </w:rPr>
              <w:t>ni</w:t>
            </w:r>
            <w:r w:rsidRPr="00F51B5D">
              <w:rPr>
                <w:sz w:val="18"/>
                <w:szCs w:val="18"/>
              </w:rPr>
              <w:t xml:space="preserve"> belirten yabancı dilde bir ibare de kullanılabilir.</w:t>
            </w:r>
            <w:proofErr w:type="gramStart"/>
            <w:r w:rsidRPr="00F51B5D">
              <w:rPr>
                <w:sz w:val="18"/>
                <w:szCs w:val="18"/>
              </w:rPr>
              <w:t>)</w:t>
            </w:r>
            <w:proofErr w:type="gramEnd"/>
            <w:r w:rsidRPr="00F51B5D">
              <w:rPr>
                <w:sz w:val="18"/>
                <w:szCs w:val="18"/>
              </w:rPr>
              <w:t xml:space="preserve"> yer vermek zorundadır.</w:t>
            </w:r>
          </w:p>
          <w:p w:rsidR="00B32371" w:rsidRPr="00E81536" w:rsidRDefault="00B32371" w:rsidP="00E81536">
            <w:pPr>
              <w:spacing w:line="0" w:lineRule="atLeast"/>
              <w:jc w:val="both"/>
              <w:rPr>
                <w:sz w:val="18"/>
                <w:szCs w:val="18"/>
              </w:rPr>
            </w:pPr>
          </w:p>
          <w:p w:rsidR="00B32371" w:rsidRPr="00AB30A4" w:rsidRDefault="00B32371" w:rsidP="00E81536">
            <w:pPr>
              <w:spacing w:line="0" w:lineRule="atLeast"/>
              <w:jc w:val="both"/>
              <w:rPr>
                <w:sz w:val="18"/>
                <w:szCs w:val="18"/>
              </w:rPr>
            </w:pPr>
          </w:p>
        </w:tc>
      </w:tr>
      <w:tr w:rsidR="00B32371" w:rsidRPr="00AB30A4" w:rsidTr="00B32371">
        <w:trPr>
          <w:trHeight w:val="576"/>
        </w:trPr>
        <w:tc>
          <w:tcPr>
            <w:tcW w:w="360" w:type="dxa"/>
            <w:tcBorders>
              <w:top w:val="single" w:sz="6" w:space="0" w:color="auto"/>
              <w:left w:val="single" w:sz="6" w:space="0" w:color="auto"/>
              <w:bottom w:val="single" w:sz="6" w:space="0" w:color="auto"/>
              <w:right w:val="single" w:sz="6" w:space="0" w:color="auto"/>
            </w:tcBorders>
          </w:tcPr>
          <w:p w:rsidR="00B32371" w:rsidRPr="00AB30A4" w:rsidRDefault="00B32371" w:rsidP="00AB30A4">
            <w:pPr>
              <w:autoSpaceDE w:val="0"/>
              <w:autoSpaceDN w:val="0"/>
              <w:adjustRightInd w:val="0"/>
              <w:spacing w:line="0" w:lineRule="atLeast"/>
              <w:jc w:val="right"/>
              <w:rPr>
                <w:sz w:val="18"/>
                <w:szCs w:val="18"/>
              </w:rPr>
            </w:pPr>
            <w:r>
              <w:rPr>
                <w:sz w:val="18"/>
                <w:szCs w:val="18"/>
              </w:rPr>
              <w:t>11</w:t>
            </w:r>
          </w:p>
        </w:tc>
        <w:tc>
          <w:tcPr>
            <w:tcW w:w="1800" w:type="dxa"/>
            <w:tcBorders>
              <w:top w:val="single" w:sz="4" w:space="0" w:color="auto"/>
              <w:left w:val="single" w:sz="6" w:space="0" w:color="auto"/>
              <w:bottom w:val="single" w:sz="6" w:space="0" w:color="auto"/>
              <w:right w:val="single" w:sz="6" w:space="0" w:color="auto"/>
            </w:tcBorders>
          </w:tcPr>
          <w:p w:rsidR="00B32371" w:rsidRPr="00AB30A4" w:rsidRDefault="00B32371" w:rsidP="00AB30A4">
            <w:pPr>
              <w:autoSpaceDE w:val="0"/>
              <w:autoSpaceDN w:val="0"/>
              <w:adjustRightInd w:val="0"/>
              <w:spacing w:line="0" w:lineRule="atLeast"/>
              <w:rPr>
                <w:b/>
                <w:bCs/>
                <w:sz w:val="18"/>
                <w:szCs w:val="18"/>
              </w:rPr>
            </w:pPr>
            <w:r>
              <w:rPr>
                <w:b/>
                <w:bCs/>
                <w:sz w:val="18"/>
                <w:szCs w:val="18"/>
              </w:rPr>
              <w:t>Ortak Hükümler</w:t>
            </w:r>
          </w:p>
        </w:tc>
        <w:tc>
          <w:tcPr>
            <w:tcW w:w="5457" w:type="dxa"/>
            <w:tcBorders>
              <w:top w:val="single" w:sz="4" w:space="0" w:color="auto"/>
              <w:left w:val="single" w:sz="6" w:space="0" w:color="auto"/>
              <w:bottom w:val="single" w:sz="6" w:space="0" w:color="auto"/>
              <w:right w:val="single" w:sz="6" w:space="0" w:color="auto"/>
            </w:tcBorders>
          </w:tcPr>
          <w:p w:rsidR="00B32371" w:rsidRDefault="00B32371" w:rsidP="001A40DD">
            <w:pPr>
              <w:spacing w:line="0" w:lineRule="atLeast"/>
              <w:jc w:val="both"/>
              <w:rPr>
                <w:sz w:val="18"/>
                <w:szCs w:val="18"/>
              </w:rPr>
            </w:pPr>
            <w:r w:rsidRPr="001A40DD">
              <w:rPr>
                <w:sz w:val="18"/>
                <w:szCs w:val="18"/>
              </w:rPr>
              <w:t xml:space="preserve">(1) SDŞ ve </w:t>
            </w:r>
            <w:r w:rsidRPr="001A40DD">
              <w:rPr>
                <w:strike/>
                <w:sz w:val="18"/>
                <w:szCs w:val="18"/>
              </w:rPr>
              <w:t>diğer</w:t>
            </w:r>
            <w:r w:rsidRPr="001A40DD">
              <w:rPr>
                <w:sz w:val="18"/>
                <w:szCs w:val="18"/>
              </w:rPr>
              <w:t xml:space="preserve"> pazarlamacı katılımcıların, fuara iştirak etmeleri halinde katılım belgeleri kendi adlarına düzenlenir. </w:t>
            </w:r>
          </w:p>
          <w:p w:rsidR="00B32371" w:rsidRPr="001A40DD" w:rsidRDefault="00B32371" w:rsidP="001A40DD">
            <w:pPr>
              <w:spacing w:line="0" w:lineRule="atLeast"/>
              <w:jc w:val="both"/>
              <w:rPr>
                <w:sz w:val="18"/>
                <w:szCs w:val="18"/>
              </w:rPr>
            </w:pPr>
          </w:p>
          <w:p w:rsidR="00B32371" w:rsidRPr="001A40DD" w:rsidRDefault="00B32371" w:rsidP="001A40DD">
            <w:pPr>
              <w:spacing w:line="0" w:lineRule="atLeast"/>
              <w:jc w:val="both"/>
              <w:rPr>
                <w:sz w:val="18"/>
                <w:szCs w:val="18"/>
              </w:rPr>
            </w:pPr>
            <w:r w:rsidRPr="001A40DD">
              <w:rPr>
                <w:sz w:val="18"/>
                <w:szCs w:val="18"/>
              </w:rPr>
              <w:t xml:space="preserve">(2) </w:t>
            </w:r>
            <w:r w:rsidRPr="001A40DD">
              <w:rPr>
                <w:strike/>
                <w:sz w:val="18"/>
                <w:szCs w:val="18"/>
              </w:rPr>
              <w:t>Diğer p</w:t>
            </w:r>
            <w:r w:rsidRPr="001A40DD">
              <w:rPr>
                <w:sz w:val="18"/>
                <w:szCs w:val="18"/>
              </w:rPr>
              <w:t>azarlamacı katılımcılar; </w:t>
            </w:r>
          </w:p>
          <w:p w:rsidR="00B32371" w:rsidRPr="001A40DD" w:rsidRDefault="00B32371" w:rsidP="001A40DD">
            <w:pPr>
              <w:spacing w:line="0" w:lineRule="atLeast"/>
              <w:jc w:val="both"/>
              <w:rPr>
                <w:sz w:val="18"/>
                <w:szCs w:val="18"/>
              </w:rPr>
            </w:pPr>
          </w:p>
          <w:p w:rsidR="00B32371" w:rsidRPr="001A40DD" w:rsidRDefault="00B32371" w:rsidP="001A40DD">
            <w:pPr>
              <w:spacing w:line="0" w:lineRule="atLeast"/>
              <w:jc w:val="both"/>
              <w:rPr>
                <w:sz w:val="18"/>
                <w:szCs w:val="18"/>
              </w:rPr>
            </w:pPr>
            <w:r>
              <w:rPr>
                <w:sz w:val="18"/>
                <w:szCs w:val="18"/>
              </w:rPr>
              <w:t xml:space="preserve">(3) </w:t>
            </w:r>
            <w:r w:rsidRPr="001A40DD">
              <w:rPr>
                <w:strike/>
                <w:sz w:val="18"/>
                <w:szCs w:val="18"/>
              </w:rPr>
              <w:t>Pazarlama sözleşmesinin destek müracaat süresi içerisinde ibraz edilmesi yeterlidir.</w:t>
            </w:r>
          </w:p>
          <w:p w:rsidR="00B32371" w:rsidRDefault="00B32371" w:rsidP="00B95CCF">
            <w:pPr>
              <w:spacing w:line="0" w:lineRule="atLeast"/>
              <w:jc w:val="both"/>
              <w:rPr>
                <w:sz w:val="18"/>
                <w:szCs w:val="18"/>
              </w:rPr>
            </w:pPr>
          </w:p>
          <w:p w:rsidR="00B32371" w:rsidRPr="005D350C" w:rsidRDefault="00B32371" w:rsidP="005D350C">
            <w:pPr>
              <w:spacing w:line="0" w:lineRule="atLeast"/>
              <w:jc w:val="both"/>
              <w:rPr>
                <w:sz w:val="18"/>
                <w:szCs w:val="18"/>
              </w:rPr>
            </w:pPr>
            <w:r w:rsidRPr="005D350C">
              <w:rPr>
                <w:sz w:val="18"/>
                <w:szCs w:val="18"/>
              </w:rPr>
              <w:t xml:space="preserve">(4) Pazarlamacı katılımcı, katılım sağladığı fuarda, sözleşme yaptığı şirket, </w:t>
            </w:r>
            <w:r w:rsidRPr="005D350C">
              <w:rPr>
                <w:strike/>
                <w:sz w:val="18"/>
                <w:szCs w:val="18"/>
              </w:rPr>
              <w:t>kurum ve kuruluşların fuarın konusu sektörlerle ilgili</w:t>
            </w:r>
            <w:r w:rsidRPr="005D350C">
              <w:rPr>
                <w:sz w:val="18"/>
                <w:szCs w:val="18"/>
              </w:rPr>
              <w:t xml:space="preserve"> ürünlerini </w:t>
            </w:r>
            <w:r w:rsidRPr="005D350C">
              <w:rPr>
                <w:strike/>
                <w:sz w:val="18"/>
                <w:szCs w:val="18"/>
              </w:rPr>
              <w:t>ve hizmetlerini</w:t>
            </w:r>
            <w:r w:rsidRPr="005D350C">
              <w:rPr>
                <w:sz w:val="18"/>
                <w:szCs w:val="18"/>
              </w:rPr>
              <w:t xml:space="preserve"> sergileyebilir / tanıtabilir. </w:t>
            </w:r>
          </w:p>
          <w:p w:rsidR="00B32371" w:rsidRDefault="00B32371" w:rsidP="00B95CCF">
            <w:pPr>
              <w:spacing w:line="0" w:lineRule="atLeast"/>
              <w:jc w:val="both"/>
              <w:rPr>
                <w:sz w:val="18"/>
                <w:szCs w:val="18"/>
              </w:rPr>
            </w:pPr>
          </w:p>
          <w:p w:rsidR="00B32371" w:rsidRPr="00AB30A4" w:rsidRDefault="00B32371" w:rsidP="001A40DD">
            <w:pPr>
              <w:spacing w:line="0" w:lineRule="atLeast"/>
              <w:jc w:val="both"/>
              <w:rPr>
                <w:sz w:val="18"/>
                <w:szCs w:val="18"/>
              </w:rPr>
            </w:pPr>
          </w:p>
        </w:tc>
        <w:tc>
          <w:tcPr>
            <w:tcW w:w="6378" w:type="dxa"/>
            <w:tcBorders>
              <w:top w:val="single" w:sz="4" w:space="0" w:color="auto"/>
              <w:left w:val="single" w:sz="6" w:space="0" w:color="auto"/>
              <w:bottom w:val="single" w:sz="6" w:space="0" w:color="auto"/>
              <w:right w:val="single" w:sz="6" w:space="0" w:color="auto"/>
            </w:tcBorders>
          </w:tcPr>
          <w:p w:rsidR="00B32371" w:rsidRDefault="00B32371" w:rsidP="001A40DD">
            <w:pPr>
              <w:ind w:right="34"/>
              <w:rPr>
                <w:sz w:val="18"/>
                <w:szCs w:val="18"/>
              </w:rPr>
            </w:pPr>
            <w:r w:rsidRPr="001A40DD">
              <w:rPr>
                <w:color w:val="000000"/>
                <w:sz w:val="18"/>
                <w:szCs w:val="18"/>
              </w:rPr>
              <w:t>(1) SDŞ ve</w:t>
            </w:r>
            <w:r w:rsidRPr="001A40DD">
              <w:rPr>
                <w:color w:val="0000FF"/>
                <w:sz w:val="18"/>
                <w:szCs w:val="18"/>
              </w:rPr>
              <w:t xml:space="preserve"> </w:t>
            </w:r>
            <w:r w:rsidRPr="001A40DD">
              <w:rPr>
                <w:color w:val="000000"/>
                <w:sz w:val="18"/>
                <w:szCs w:val="18"/>
              </w:rPr>
              <w:t>pazarlamacı katılımcıların, fuara iştirak etmeleri halinde katılım belgeleri kendi adlarına düzenlenir.</w:t>
            </w:r>
            <w:r w:rsidRPr="001A40DD">
              <w:rPr>
                <w:sz w:val="18"/>
                <w:szCs w:val="18"/>
              </w:rPr>
              <w:t xml:space="preserve"> </w:t>
            </w:r>
          </w:p>
          <w:p w:rsidR="00B32371" w:rsidRPr="001A40DD" w:rsidRDefault="00B32371" w:rsidP="001A40DD">
            <w:pPr>
              <w:ind w:right="34"/>
              <w:rPr>
                <w:sz w:val="18"/>
                <w:szCs w:val="18"/>
              </w:rPr>
            </w:pPr>
          </w:p>
          <w:p w:rsidR="00B32371" w:rsidRPr="001A40DD" w:rsidRDefault="00B32371" w:rsidP="001A40DD">
            <w:pPr>
              <w:ind w:right="34"/>
              <w:rPr>
                <w:sz w:val="18"/>
                <w:szCs w:val="18"/>
              </w:rPr>
            </w:pPr>
            <w:r w:rsidRPr="001A40DD">
              <w:rPr>
                <w:sz w:val="18"/>
                <w:szCs w:val="18"/>
              </w:rPr>
              <w:t xml:space="preserve">(2) </w:t>
            </w:r>
            <w:r w:rsidRPr="001A40DD">
              <w:rPr>
                <w:b/>
                <w:sz w:val="18"/>
                <w:szCs w:val="18"/>
              </w:rPr>
              <w:t>P</w:t>
            </w:r>
            <w:r w:rsidRPr="001A40DD">
              <w:rPr>
                <w:sz w:val="18"/>
                <w:szCs w:val="18"/>
              </w:rPr>
              <w:t>azarlamacı katılımcılar; </w:t>
            </w:r>
          </w:p>
          <w:p w:rsidR="00B32371" w:rsidRPr="001A40DD" w:rsidRDefault="00B32371" w:rsidP="001A40DD">
            <w:pPr>
              <w:pStyle w:val="3-NormalYaz"/>
              <w:spacing w:line="240" w:lineRule="exact"/>
              <w:rPr>
                <w:sz w:val="20"/>
              </w:rPr>
            </w:pPr>
          </w:p>
          <w:p w:rsidR="00B32371" w:rsidRPr="001A40DD" w:rsidRDefault="00B32371" w:rsidP="001A40DD">
            <w:pPr>
              <w:pStyle w:val="3-NormalYaz"/>
              <w:spacing w:line="240" w:lineRule="exact"/>
              <w:rPr>
                <w:color w:val="00B050"/>
                <w:sz w:val="18"/>
                <w:szCs w:val="18"/>
              </w:rPr>
            </w:pPr>
            <w:r w:rsidRPr="001A40DD">
              <w:rPr>
                <w:sz w:val="18"/>
                <w:szCs w:val="18"/>
              </w:rPr>
              <w:t xml:space="preserve">(3) </w:t>
            </w:r>
            <w:r w:rsidRPr="001A40DD">
              <w:rPr>
                <w:b/>
                <w:sz w:val="18"/>
                <w:szCs w:val="18"/>
              </w:rPr>
              <w:t>Pazarlama sözleşmesinin tarihinin ilgili fuardan önceki bir tarih olması gereklidir.</w:t>
            </w:r>
            <w:r w:rsidRPr="001A40DD">
              <w:rPr>
                <w:color w:val="00B050"/>
                <w:sz w:val="18"/>
                <w:szCs w:val="18"/>
              </w:rPr>
              <w:t xml:space="preserve"> </w:t>
            </w:r>
          </w:p>
          <w:p w:rsidR="00B32371" w:rsidRDefault="00B32371" w:rsidP="001A40DD">
            <w:pPr>
              <w:spacing w:line="0" w:lineRule="atLeast"/>
              <w:jc w:val="both"/>
              <w:rPr>
                <w:sz w:val="18"/>
                <w:szCs w:val="18"/>
              </w:rPr>
            </w:pPr>
          </w:p>
          <w:p w:rsidR="00B32371" w:rsidRPr="005D350C" w:rsidRDefault="00B32371" w:rsidP="005D350C">
            <w:pPr>
              <w:spacing w:line="0" w:lineRule="atLeast"/>
              <w:jc w:val="both"/>
              <w:rPr>
                <w:sz w:val="18"/>
                <w:szCs w:val="18"/>
              </w:rPr>
            </w:pPr>
            <w:r w:rsidRPr="005D350C">
              <w:rPr>
                <w:sz w:val="18"/>
                <w:szCs w:val="18"/>
              </w:rPr>
              <w:t>(4) Pazarlamacı katılımcı, katılım sağladığı fuarda, sözleşme yaptığı şirket</w:t>
            </w:r>
            <w:r w:rsidRPr="005D350C">
              <w:rPr>
                <w:b/>
                <w:sz w:val="18"/>
                <w:szCs w:val="18"/>
              </w:rPr>
              <w:t>in</w:t>
            </w:r>
            <w:r w:rsidRPr="005D350C">
              <w:rPr>
                <w:sz w:val="18"/>
                <w:szCs w:val="18"/>
              </w:rPr>
              <w:t xml:space="preserve"> ürünlerini sergileyebilir / tanıtabilir.</w:t>
            </w:r>
          </w:p>
          <w:p w:rsidR="00B32371" w:rsidRPr="00AB30A4" w:rsidRDefault="00B32371" w:rsidP="001A40DD">
            <w:pPr>
              <w:spacing w:line="0" w:lineRule="atLeast"/>
              <w:jc w:val="both"/>
              <w:rPr>
                <w:sz w:val="18"/>
                <w:szCs w:val="18"/>
              </w:rPr>
            </w:pPr>
          </w:p>
        </w:tc>
      </w:tr>
      <w:tr w:rsidR="00B32371" w:rsidRPr="00AB30A4" w:rsidTr="00B32371">
        <w:trPr>
          <w:trHeight w:val="576"/>
        </w:trPr>
        <w:tc>
          <w:tcPr>
            <w:tcW w:w="360" w:type="dxa"/>
            <w:tcBorders>
              <w:top w:val="single" w:sz="6" w:space="0" w:color="auto"/>
              <w:left w:val="single" w:sz="6" w:space="0" w:color="auto"/>
              <w:bottom w:val="single" w:sz="6" w:space="0" w:color="auto"/>
              <w:right w:val="single" w:sz="6" w:space="0" w:color="auto"/>
            </w:tcBorders>
          </w:tcPr>
          <w:p w:rsidR="00B32371" w:rsidRDefault="00B32371" w:rsidP="00AB30A4">
            <w:pPr>
              <w:autoSpaceDE w:val="0"/>
              <w:autoSpaceDN w:val="0"/>
              <w:adjustRightInd w:val="0"/>
              <w:spacing w:line="0" w:lineRule="atLeast"/>
              <w:jc w:val="right"/>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B32371" w:rsidRPr="004B4B3B" w:rsidRDefault="00B32371" w:rsidP="004B4B3B">
            <w:pPr>
              <w:autoSpaceDE w:val="0"/>
              <w:autoSpaceDN w:val="0"/>
              <w:adjustRightInd w:val="0"/>
              <w:spacing w:line="0" w:lineRule="atLeast"/>
              <w:rPr>
                <w:b/>
                <w:bCs/>
                <w:sz w:val="18"/>
                <w:szCs w:val="18"/>
              </w:rPr>
            </w:pPr>
            <w:r w:rsidRPr="004B4B3B">
              <w:rPr>
                <w:b/>
                <w:bCs/>
                <w:sz w:val="18"/>
                <w:szCs w:val="18"/>
              </w:rPr>
              <w:t xml:space="preserve">GEÇİCİ MADDE 2 – </w:t>
            </w:r>
          </w:p>
          <w:p w:rsidR="00B32371" w:rsidRDefault="00B32371" w:rsidP="004B4B3B">
            <w:pPr>
              <w:autoSpaceDE w:val="0"/>
              <w:autoSpaceDN w:val="0"/>
              <w:adjustRightInd w:val="0"/>
              <w:spacing w:line="0" w:lineRule="atLeast"/>
              <w:rPr>
                <w:b/>
                <w:bCs/>
                <w:sz w:val="18"/>
                <w:szCs w:val="18"/>
              </w:rPr>
            </w:pPr>
          </w:p>
        </w:tc>
        <w:tc>
          <w:tcPr>
            <w:tcW w:w="5457" w:type="dxa"/>
            <w:tcBorders>
              <w:top w:val="single" w:sz="6" w:space="0" w:color="auto"/>
              <w:left w:val="single" w:sz="6" w:space="0" w:color="auto"/>
              <w:bottom w:val="single" w:sz="6" w:space="0" w:color="auto"/>
              <w:right w:val="single" w:sz="6" w:space="0" w:color="auto"/>
            </w:tcBorders>
          </w:tcPr>
          <w:p w:rsidR="00B32371" w:rsidRPr="004B4B3B" w:rsidRDefault="00B32371" w:rsidP="001A40DD">
            <w:pPr>
              <w:spacing w:line="0" w:lineRule="atLeast"/>
              <w:jc w:val="both"/>
              <w:rPr>
                <w:strike/>
                <w:sz w:val="18"/>
                <w:szCs w:val="18"/>
              </w:rPr>
            </w:pPr>
            <w:r w:rsidRPr="004B4B3B">
              <w:rPr>
                <w:strike/>
                <w:sz w:val="18"/>
                <w:szCs w:val="18"/>
              </w:rPr>
              <w:t xml:space="preserve">(1) Bu Uygulama Usul ve Esaslarının 7 </w:t>
            </w:r>
            <w:proofErr w:type="spellStart"/>
            <w:r w:rsidRPr="004B4B3B">
              <w:rPr>
                <w:strike/>
                <w:sz w:val="18"/>
                <w:szCs w:val="18"/>
              </w:rPr>
              <w:t>nci</w:t>
            </w:r>
            <w:proofErr w:type="spellEnd"/>
            <w:r w:rsidRPr="004B4B3B">
              <w:rPr>
                <w:strike/>
                <w:sz w:val="18"/>
                <w:szCs w:val="18"/>
              </w:rPr>
              <w:t xml:space="preserve"> maddesinin birinci fıkrasının (ğ) bendi ile 9 uncu maddesinin birinci fıkrasının (j) bendinde yer alan </w:t>
            </w:r>
            <w:proofErr w:type="gramStart"/>
            <w:r w:rsidRPr="004B4B3B">
              <w:rPr>
                <w:strike/>
                <w:sz w:val="18"/>
                <w:szCs w:val="18"/>
              </w:rPr>
              <w:t>logo</w:t>
            </w:r>
            <w:proofErr w:type="gramEnd"/>
            <w:r w:rsidRPr="004B4B3B">
              <w:rPr>
                <w:strike/>
                <w:sz w:val="18"/>
                <w:szCs w:val="18"/>
              </w:rPr>
              <w:t xml:space="preserve"> tescili 1 Ocak 2014 tarihinden itibaren düzenlenecek fuarlara dair destek başvurularında aranır. Halen inceleme süreci devam eden destek başvuruları da bu düzenlemeden yararlandırılır.</w:t>
            </w:r>
          </w:p>
        </w:tc>
        <w:tc>
          <w:tcPr>
            <w:tcW w:w="6378" w:type="dxa"/>
            <w:tcBorders>
              <w:top w:val="single" w:sz="6" w:space="0" w:color="auto"/>
              <w:left w:val="single" w:sz="6" w:space="0" w:color="auto"/>
              <w:bottom w:val="single" w:sz="6" w:space="0" w:color="auto"/>
              <w:right w:val="single" w:sz="6" w:space="0" w:color="auto"/>
            </w:tcBorders>
          </w:tcPr>
          <w:p w:rsidR="00B32371" w:rsidRPr="001A40DD" w:rsidRDefault="00B32371" w:rsidP="001A40DD">
            <w:pPr>
              <w:ind w:right="34"/>
              <w:rPr>
                <w:color w:val="000000"/>
                <w:sz w:val="18"/>
                <w:szCs w:val="18"/>
              </w:rPr>
            </w:pPr>
          </w:p>
        </w:tc>
      </w:tr>
    </w:tbl>
    <w:p w:rsidR="00476D44" w:rsidRPr="00AB30A4" w:rsidRDefault="00476D44" w:rsidP="00AB30A4">
      <w:pPr>
        <w:spacing w:line="0" w:lineRule="atLeast"/>
        <w:rPr>
          <w:sz w:val="18"/>
          <w:szCs w:val="18"/>
        </w:rPr>
      </w:pPr>
    </w:p>
    <w:sectPr w:rsidR="00476D44" w:rsidRPr="00AB30A4" w:rsidSect="00AB30A4">
      <w:footerReference w:type="even" r:id="rId7"/>
      <w:footerReference w:type="default" r:id="rId8"/>
      <w:pgSz w:w="15840" w:h="12240" w:orient="landscape"/>
      <w:pgMar w:top="539" w:right="567" w:bottom="899" w:left="56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74" w:rsidRDefault="00D94D74">
      <w:r>
        <w:separator/>
      </w:r>
    </w:p>
  </w:endnote>
  <w:endnote w:type="continuationSeparator" w:id="0">
    <w:p w:rsidR="00D94D74" w:rsidRDefault="00D94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A6" w:rsidRDefault="00D7594E" w:rsidP="002E7BD9">
    <w:pPr>
      <w:pStyle w:val="Altbilgi"/>
      <w:framePr w:wrap="around" w:vAnchor="text" w:hAnchor="margin" w:xAlign="right" w:y="1"/>
      <w:rPr>
        <w:rStyle w:val="SayfaNumaras"/>
      </w:rPr>
    </w:pPr>
    <w:r>
      <w:rPr>
        <w:rStyle w:val="SayfaNumaras"/>
      </w:rPr>
      <w:fldChar w:fldCharType="begin"/>
    </w:r>
    <w:r w:rsidR="008519A6">
      <w:rPr>
        <w:rStyle w:val="SayfaNumaras"/>
      </w:rPr>
      <w:instrText xml:space="preserve">PAGE  </w:instrText>
    </w:r>
    <w:r>
      <w:rPr>
        <w:rStyle w:val="SayfaNumaras"/>
      </w:rPr>
      <w:fldChar w:fldCharType="end"/>
    </w:r>
  </w:p>
  <w:p w:rsidR="008519A6" w:rsidRDefault="008519A6" w:rsidP="00AB30A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A6" w:rsidRDefault="00D7594E" w:rsidP="002E7BD9">
    <w:pPr>
      <w:pStyle w:val="Altbilgi"/>
      <w:framePr w:wrap="around" w:vAnchor="text" w:hAnchor="margin" w:xAlign="right" w:y="1"/>
      <w:rPr>
        <w:rStyle w:val="SayfaNumaras"/>
      </w:rPr>
    </w:pPr>
    <w:r>
      <w:rPr>
        <w:rStyle w:val="SayfaNumaras"/>
      </w:rPr>
      <w:fldChar w:fldCharType="begin"/>
    </w:r>
    <w:r w:rsidR="008519A6">
      <w:rPr>
        <w:rStyle w:val="SayfaNumaras"/>
      </w:rPr>
      <w:instrText xml:space="preserve">PAGE  </w:instrText>
    </w:r>
    <w:r>
      <w:rPr>
        <w:rStyle w:val="SayfaNumaras"/>
      </w:rPr>
      <w:fldChar w:fldCharType="separate"/>
    </w:r>
    <w:r w:rsidR="00945C80">
      <w:rPr>
        <w:rStyle w:val="SayfaNumaras"/>
        <w:noProof/>
      </w:rPr>
      <w:t>1</w:t>
    </w:r>
    <w:r>
      <w:rPr>
        <w:rStyle w:val="SayfaNumaras"/>
      </w:rPr>
      <w:fldChar w:fldCharType="end"/>
    </w:r>
  </w:p>
  <w:p w:rsidR="008519A6" w:rsidRDefault="008519A6" w:rsidP="00AB30A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74" w:rsidRDefault="00D94D74">
      <w:r>
        <w:separator/>
      </w:r>
    </w:p>
  </w:footnote>
  <w:footnote w:type="continuationSeparator" w:id="0">
    <w:p w:rsidR="00D94D74" w:rsidRDefault="00D94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45A"/>
    <w:multiLevelType w:val="hybridMultilevel"/>
    <w:tmpl w:val="55E22828"/>
    <w:lvl w:ilvl="0" w:tplc="E3525AB4">
      <w:start w:val="1"/>
      <w:numFmt w:val="lowerLetter"/>
      <w:lvlText w:val="%1)"/>
      <w:lvlJc w:val="left"/>
      <w:pPr>
        <w:tabs>
          <w:tab w:val="num" w:pos="900"/>
        </w:tabs>
        <w:ind w:left="900" w:hanging="360"/>
      </w:pPr>
      <w:rPr>
        <w:rFonts w:hint="default"/>
        <w:color w:val="auto"/>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nsid w:val="13B40193"/>
    <w:multiLevelType w:val="hybridMultilevel"/>
    <w:tmpl w:val="D9A88BE8"/>
    <w:lvl w:ilvl="0" w:tplc="74E01D1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7F6383D"/>
    <w:multiLevelType w:val="hybridMultilevel"/>
    <w:tmpl w:val="0744F50A"/>
    <w:lvl w:ilvl="0" w:tplc="BF44116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9B00546"/>
    <w:multiLevelType w:val="hybridMultilevel"/>
    <w:tmpl w:val="6F92BB56"/>
    <w:lvl w:ilvl="0" w:tplc="896A15F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74A2CD1"/>
    <w:multiLevelType w:val="hybridMultilevel"/>
    <w:tmpl w:val="B0D2F616"/>
    <w:lvl w:ilvl="0" w:tplc="6DD0248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02429CD"/>
    <w:multiLevelType w:val="hybridMultilevel"/>
    <w:tmpl w:val="6644DCCE"/>
    <w:lvl w:ilvl="0" w:tplc="88BAAC5A">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0713432"/>
    <w:multiLevelType w:val="hybridMultilevel"/>
    <w:tmpl w:val="357A06AC"/>
    <w:lvl w:ilvl="0" w:tplc="69C2A33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547E38CB"/>
    <w:multiLevelType w:val="hybridMultilevel"/>
    <w:tmpl w:val="EA50A3B0"/>
    <w:lvl w:ilvl="0" w:tplc="82F0976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9FB34BE"/>
    <w:multiLevelType w:val="hybridMultilevel"/>
    <w:tmpl w:val="65DC32B0"/>
    <w:lvl w:ilvl="0" w:tplc="DA4649E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0100F7D"/>
    <w:multiLevelType w:val="hybridMultilevel"/>
    <w:tmpl w:val="52DE670C"/>
    <w:lvl w:ilvl="0" w:tplc="813AF0C4">
      <w:start w:val="1"/>
      <w:numFmt w:val="decimal"/>
      <w:lvlText w:val="(%1)"/>
      <w:lvlJc w:val="left"/>
      <w:pPr>
        <w:tabs>
          <w:tab w:val="num" w:pos="765"/>
        </w:tabs>
        <w:ind w:left="765" w:hanging="4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55A7F00"/>
    <w:multiLevelType w:val="hybridMultilevel"/>
    <w:tmpl w:val="777C594C"/>
    <w:lvl w:ilvl="0" w:tplc="FF70EF4A">
      <w:start w:val="1"/>
      <w:numFmt w:val="decimal"/>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2">
    <w:nsid w:val="66D37007"/>
    <w:multiLevelType w:val="hybridMultilevel"/>
    <w:tmpl w:val="6FF22AE0"/>
    <w:lvl w:ilvl="0" w:tplc="EDAEE088">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7"/>
  </w:num>
  <w:num w:numId="2">
    <w:abstractNumId w:val="12"/>
  </w:num>
  <w:num w:numId="3">
    <w:abstractNumId w:val="0"/>
  </w:num>
  <w:num w:numId="4">
    <w:abstractNumId w:val="2"/>
  </w:num>
  <w:num w:numId="5">
    <w:abstractNumId w:val="1"/>
  </w:num>
  <w:num w:numId="6">
    <w:abstractNumId w:val="5"/>
  </w:num>
  <w:num w:numId="7">
    <w:abstractNumId w:val="10"/>
  </w:num>
  <w:num w:numId="8">
    <w:abstractNumId w:val="4"/>
  </w:num>
  <w:num w:numId="9">
    <w:abstractNumId w:val="3"/>
  </w:num>
  <w:num w:numId="10">
    <w:abstractNumId w:val="9"/>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F6512"/>
    <w:rsid w:val="00001395"/>
    <w:rsid w:val="0000262E"/>
    <w:rsid w:val="000105D8"/>
    <w:rsid w:val="00011CC3"/>
    <w:rsid w:val="000164BE"/>
    <w:rsid w:val="000202D9"/>
    <w:rsid w:val="000234A0"/>
    <w:rsid w:val="00030E81"/>
    <w:rsid w:val="00033F6B"/>
    <w:rsid w:val="000377CA"/>
    <w:rsid w:val="00041EFF"/>
    <w:rsid w:val="0004208F"/>
    <w:rsid w:val="000456E8"/>
    <w:rsid w:val="0004789B"/>
    <w:rsid w:val="000536AC"/>
    <w:rsid w:val="000553B4"/>
    <w:rsid w:val="00056A91"/>
    <w:rsid w:val="00056E06"/>
    <w:rsid w:val="00060A6B"/>
    <w:rsid w:val="0006509F"/>
    <w:rsid w:val="00070B27"/>
    <w:rsid w:val="000718A1"/>
    <w:rsid w:val="00076C53"/>
    <w:rsid w:val="00081B5E"/>
    <w:rsid w:val="000828DF"/>
    <w:rsid w:val="00084A4C"/>
    <w:rsid w:val="00087F4A"/>
    <w:rsid w:val="00095B5D"/>
    <w:rsid w:val="000A01EB"/>
    <w:rsid w:val="000A6C6E"/>
    <w:rsid w:val="000A7CA8"/>
    <w:rsid w:val="000B19DB"/>
    <w:rsid w:val="000B1B70"/>
    <w:rsid w:val="000B4DFA"/>
    <w:rsid w:val="000C0D25"/>
    <w:rsid w:val="000C2241"/>
    <w:rsid w:val="000C4DE0"/>
    <w:rsid w:val="000C5625"/>
    <w:rsid w:val="000C787F"/>
    <w:rsid w:val="000D6267"/>
    <w:rsid w:val="000E7610"/>
    <w:rsid w:val="000F123A"/>
    <w:rsid w:val="000F2BB9"/>
    <w:rsid w:val="000F31C7"/>
    <w:rsid w:val="000F5EE4"/>
    <w:rsid w:val="00101247"/>
    <w:rsid w:val="00104E26"/>
    <w:rsid w:val="0011104B"/>
    <w:rsid w:val="00117271"/>
    <w:rsid w:val="001265EF"/>
    <w:rsid w:val="001335AC"/>
    <w:rsid w:val="001348AE"/>
    <w:rsid w:val="001360DA"/>
    <w:rsid w:val="001400C7"/>
    <w:rsid w:val="0014282C"/>
    <w:rsid w:val="0014327B"/>
    <w:rsid w:val="0015001D"/>
    <w:rsid w:val="00152D09"/>
    <w:rsid w:val="001531E8"/>
    <w:rsid w:val="001537C8"/>
    <w:rsid w:val="00153F97"/>
    <w:rsid w:val="00157338"/>
    <w:rsid w:val="00165E23"/>
    <w:rsid w:val="001709B2"/>
    <w:rsid w:val="00173462"/>
    <w:rsid w:val="00174161"/>
    <w:rsid w:val="001746D2"/>
    <w:rsid w:val="00174B4E"/>
    <w:rsid w:val="0018246C"/>
    <w:rsid w:val="00182601"/>
    <w:rsid w:val="0019760F"/>
    <w:rsid w:val="001A40DD"/>
    <w:rsid w:val="001B2D84"/>
    <w:rsid w:val="001B64BF"/>
    <w:rsid w:val="001C07C2"/>
    <w:rsid w:val="001C4FA2"/>
    <w:rsid w:val="001D1518"/>
    <w:rsid w:val="001D3339"/>
    <w:rsid w:val="001D39D6"/>
    <w:rsid w:val="001D6E40"/>
    <w:rsid w:val="001E4696"/>
    <w:rsid w:val="001E4C4E"/>
    <w:rsid w:val="001E5A26"/>
    <w:rsid w:val="001E7887"/>
    <w:rsid w:val="001E7EE0"/>
    <w:rsid w:val="001F487E"/>
    <w:rsid w:val="001F6512"/>
    <w:rsid w:val="001F7641"/>
    <w:rsid w:val="002041AA"/>
    <w:rsid w:val="00213DB0"/>
    <w:rsid w:val="00214413"/>
    <w:rsid w:val="002166C2"/>
    <w:rsid w:val="002203E7"/>
    <w:rsid w:val="00226AEB"/>
    <w:rsid w:val="002349B9"/>
    <w:rsid w:val="00235320"/>
    <w:rsid w:val="00240F3C"/>
    <w:rsid w:val="00240F89"/>
    <w:rsid w:val="00243168"/>
    <w:rsid w:val="0024364B"/>
    <w:rsid w:val="00243878"/>
    <w:rsid w:val="002441E4"/>
    <w:rsid w:val="00257ADE"/>
    <w:rsid w:val="00257CDD"/>
    <w:rsid w:val="0026038D"/>
    <w:rsid w:val="00265C1F"/>
    <w:rsid w:val="002664F2"/>
    <w:rsid w:val="00271376"/>
    <w:rsid w:val="00275414"/>
    <w:rsid w:val="002811B2"/>
    <w:rsid w:val="002838EF"/>
    <w:rsid w:val="00287B84"/>
    <w:rsid w:val="00291632"/>
    <w:rsid w:val="002921AB"/>
    <w:rsid w:val="00293605"/>
    <w:rsid w:val="002979DF"/>
    <w:rsid w:val="002A38F7"/>
    <w:rsid w:val="002A6DF4"/>
    <w:rsid w:val="002B1911"/>
    <w:rsid w:val="002B3401"/>
    <w:rsid w:val="002B61D4"/>
    <w:rsid w:val="002B65AB"/>
    <w:rsid w:val="002B6785"/>
    <w:rsid w:val="002C02EB"/>
    <w:rsid w:val="002C3252"/>
    <w:rsid w:val="002C504F"/>
    <w:rsid w:val="002C7B94"/>
    <w:rsid w:val="002D343A"/>
    <w:rsid w:val="002E7BD9"/>
    <w:rsid w:val="002F167B"/>
    <w:rsid w:val="0030053D"/>
    <w:rsid w:val="003058D0"/>
    <w:rsid w:val="00305A0F"/>
    <w:rsid w:val="00313F85"/>
    <w:rsid w:val="00315D2C"/>
    <w:rsid w:val="003203A3"/>
    <w:rsid w:val="00323759"/>
    <w:rsid w:val="00330801"/>
    <w:rsid w:val="003316F7"/>
    <w:rsid w:val="003321F1"/>
    <w:rsid w:val="00336558"/>
    <w:rsid w:val="003368E5"/>
    <w:rsid w:val="0034146B"/>
    <w:rsid w:val="003502A0"/>
    <w:rsid w:val="00353B98"/>
    <w:rsid w:val="00355BEC"/>
    <w:rsid w:val="00355E1F"/>
    <w:rsid w:val="00356ED7"/>
    <w:rsid w:val="00357197"/>
    <w:rsid w:val="003575CE"/>
    <w:rsid w:val="00362D40"/>
    <w:rsid w:val="00364A5F"/>
    <w:rsid w:val="00366FA1"/>
    <w:rsid w:val="00371FBC"/>
    <w:rsid w:val="003721E2"/>
    <w:rsid w:val="00374586"/>
    <w:rsid w:val="00374E00"/>
    <w:rsid w:val="00376A2C"/>
    <w:rsid w:val="00376C2C"/>
    <w:rsid w:val="00382039"/>
    <w:rsid w:val="00382BAE"/>
    <w:rsid w:val="00387242"/>
    <w:rsid w:val="00393F6A"/>
    <w:rsid w:val="00397D8F"/>
    <w:rsid w:val="00397F85"/>
    <w:rsid w:val="003A118D"/>
    <w:rsid w:val="003A4C5E"/>
    <w:rsid w:val="003B0451"/>
    <w:rsid w:val="003C1B88"/>
    <w:rsid w:val="003C5DE4"/>
    <w:rsid w:val="003C6200"/>
    <w:rsid w:val="003D7C70"/>
    <w:rsid w:val="003E0B3C"/>
    <w:rsid w:val="003E3089"/>
    <w:rsid w:val="003E4D08"/>
    <w:rsid w:val="003F0F46"/>
    <w:rsid w:val="003F1EDF"/>
    <w:rsid w:val="003F5E36"/>
    <w:rsid w:val="003F6683"/>
    <w:rsid w:val="003F7AD9"/>
    <w:rsid w:val="00405BD1"/>
    <w:rsid w:val="004070F1"/>
    <w:rsid w:val="00412D3E"/>
    <w:rsid w:val="00430CBF"/>
    <w:rsid w:val="0043452B"/>
    <w:rsid w:val="00437D17"/>
    <w:rsid w:val="004452CF"/>
    <w:rsid w:val="0044711F"/>
    <w:rsid w:val="0045093D"/>
    <w:rsid w:val="00454888"/>
    <w:rsid w:val="00472518"/>
    <w:rsid w:val="00476D44"/>
    <w:rsid w:val="004775A0"/>
    <w:rsid w:val="00481714"/>
    <w:rsid w:val="004817CD"/>
    <w:rsid w:val="0048185D"/>
    <w:rsid w:val="00491129"/>
    <w:rsid w:val="00494073"/>
    <w:rsid w:val="004B3EA9"/>
    <w:rsid w:val="004B4B3B"/>
    <w:rsid w:val="004B6A9C"/>
    <w:rsid w:val="004C269D"/>
    <w:rsid w:val="004D061D"/>
    <w:rsid w:val="004E663F"/>
    <w:rsid w:val="004F26B3"/>
    <w:rsid w:val="004F2B54"/>
    <w:rsid w:val="004F2D7A"/>
    <w:rsid w:val="004F3BA0"/>
    <w:rsid w:val="004F40FC"/>
    <w:rsid w:val="004F4935"/>
    <w:rsid w:val="00505D40"/>
    <w:rsid w:val="0051596F"/>
    <w:rsid w:val="00515B4F"/>
    <w:rsid w:val="00516AE4"/>
    <w:rsid w:val="0052071C"/>
    <w:rsid w:val="00527BCA"/>
    <w:rsid w:val="005329C0"/>
    <w:rsid w:val="00534A68"/>
    <w:rsid w:val="00535E51"/>
    <w:rsid w:val="0053714C"/>
    <w:rsid w:val="005424F1"/>
    <w:rsid w:val="00560D47"/>
    <w:rsid w:val="00566E1C"/>
    <w:rsid w:val="0057783A"/>
    <w:rsid w:val="00584BA9"/>
    <w:rsid w:val="0059432D"/>
    <w:rsid w:val="00595F94"/>
    <w:rsid w:val="0059661E"/>
    <w:rsid w:val="005A3840"/>
    <w:rsid w:val="005B4CE2"/>
    <w:rsid w:val="005B6675"/>
    <w:rsid w:val="005C1779"/>
    <w:rsid w:val="005C3A79"/>
    <w:rsid w:val="005C61E2"/>
    <w:rsid w:val="005C7F10"/>
    <w:rsid w:val="005D0516"/>
    <w:rsid w:val="005D24B4"/>
    <w:rsid w:val="005D350C"/>
    <w:rsid w:val="005D6F22"/>
    <w:rsid w:val="005E4965"/>
    <w:rsid w:val="005E59F7"/>
    <w:rsid w:val="005F623A"/>
    <w:rsid w:val="006002B5"/>
    <w:rsid w:val="00605E9E"/>
    <w:rsid w:val="006130EB"/>
    <w:rsid w:val="00613705"/>
    <w:rsid w:val="00615A09"/>
    <w:rsid w:val="00621528"/>
    <w:rsid w:val="00630BEB"/>
    <w:rsid w:val="00640C57"/>
    <w:rsid w:val="006417A1"/>
    <w:rsid w:val="0064349D"/>
    <w:rsid w:val="00645CBB"/>
    <w:rsid w:val="0064752E"/>
    <w:rsid w:val="006524D2"/>
    <w:rsid w:val="0065553D"/>
    <w:rsid w:val="00664344"/>
    <w:rsid w:val="00665238"/>
    <w:rsid w:val="00665AEB"/>
    <w:rsid w:val="00667BA4"/>
    <w:rsid w:val="006716EC"/>
    <w:rsid w:val="0067237A"/>
    <w:rsid w:val="0067777C"/>
    <w:rsid w:val="00684262"/>
    <w:rsid w:val="006849EC"/>
    <w:rsid w:val="00685C2C"/>
    <w:rsid w:val="00686720"/>
    <w:rsid w:val="00687020"/>
    <w:rsid w:val="006872CF"/>
    <w:rsid w:val="0068757F"/>
    <w:rsid w:val="00693C84"/>
    <w:rsid w:val="006943C9"/>
    <w:rsid w:val="00694FB4"/>
    <w:rsid w:val="006A0A0E"/>
    <w:rsid w:val="006A2142"/>
    <w:rsid w:val="006A3C1C"/>
    <w:rsid w:val="006A6A88"/>
    <w:rsid w:val="006B25D4"/>
    <w:rsid w:val="006B3481"/>
    <w:rsid w:val="006B506A"/>
    <w:rsid w:val="006B7455"/>
    <w:rsid w:val="006C282A"/>
    <w:rsid w:val="006C531F"/>
    <w:rsid w:val="006D027B"/>
    <w:rsid w:val="006E1E7F"/>
    <w:rsid w:val="006E2291"/>
    <w:rsid w:val="006F4EB5"/>
    <w:rsid w:val="006F775C"/>
    <w:rsid w:val="00700A27"/>
    <w:rsid w:val="00700CD9"/>
    <w:rsid w:val="00700CE9"/>
    <w:rsid w:val="00702D64"/>
    <w:rsid w:val="00703421"/>
    <w:rsid w:val="00704525"/>
    <w:rsid w:val="00710051"/>
    <w:rsid w:val="007104C8"/>
    <w:rsid w:val="00711F23"/>
    <w:rsid w:val="00715679"/>
    <w:rsid w:val="0072403F"/>
    <w:rsid w:val="007262FE"/>
    <w:rsid w:val="00731B7D"/>
    <w:rsid w:val="00735A9A"/>
    <w:rsid w:val="00736A7C"/>
    <w:rsid w:val="00740342"/>
    <w:rsid w:val="00741BB6"/>
    <w:rsid w:val="007423F0"/>
    <w:rsid w:val="00742B64"/>
    <w:rsid w:val="00742FB6"/>
    <w:rsid w:val="00743D62"/>
    <w:rsid w:val="00757614"/>
    <w:rsid w:val="00760480"/>
    <w:rsid w:val="0076170B"/>
    <w:rsid w:val="0076237A"/>
    <w:rsid w:val="0076377D"/>
    <w:rsid w:val="00765F6C"/>
    <w:rsid w:val="00770240"/>
    <w:rsid w:val="007709FB"/>
    <w:rsid w:val="00772980"/>
    <w:rsid w:val="00774363"/>
    <w:rsid w:val="007808A5"/>
    <w:rsid w:val="00781FDC"/>
    <w:rsid w:val="00787971"/>
    <w:rsid w:val="00790AE2"/>
    <w:rsid w:val="00796C92"/>
    <w:rsid w:val="007A4EEE"/>
    <w:rsid w:val="007B1433"/>
    <w:rsid w:val="007B152C"/>
    <w:rsid w:val="007C1A0C"/>
    <w:rsid w:val="007C2A96"/>
    <w:rsid w:val="007C7AC8"/>
    <w:rsid w:val="007D7529"/>
    <w:rsid w:val="007D7729"/>
    <w:rsid w:val="007D7790"/>
    <w:rsid w:val="007E5C61"/>
    <w:rsid w:val="007F2DBD"/>
    <w:rsid w:val="007F603A"/>
    <w:rsid w:val="007F63AA"/>
    <w:rsid w:val="0080203D"/>
    <w:rsid w:val="00803F22"/>
    <w:rsid w:val="00811351"/>
    <w:rsid w:val="008121B3"/>
    <w:rsid w:val="00812988"/>
    <w:rsid w:val="008129B5"/>
    <w:rsid w:val="00813ACF"/>
    <w:rsid w:val="0081710B"/>
    <w:rsid w:val="00840803"/>
    <w:rsid w:val="00840EBC"/>
    <w:rsid w:val="00841C2D"/>
    <w:rsid w:val="00843839"/>
    <w:rsid w:val="008519A6"/>
    <w:rsid w:val="0085228B"/>
    <w:rsid w:val="00862D1A"/>
    <w:rsid w:val="008733F6"/>
    <w:rsid w:val="00874D6E"/>
    <w:rsid w:val="008824E1"/>
    <w:rsid w:val="00882E71"/>
    <w:rsid w:val="00885660"/>
    <w:rsid w:val="00885918"/>
    <w:rsid w:val="0089143D"/>
    <w:rsid w:val="0089308B"/>
    <w:rsid w:val="008956B9"/>
    <w:rsid w:val="00897B6C"/>
    <w:rsid w:val="008A00EA"/>
    <w:rsid w:val="008A67D1"/>
    <w:rsid w:val="008A6F4E"/>
    <w:rsid w:val="008B422E"/>
    <w:rsid w:val="008B5445"/>
    <w:rsid w:val="008C4498"/>
    <w:rsid w:val="008C6558"/>
    <w:rsid w:val="008E3F82"/>
    <w:rsid w:val="008F4336"/>
    <w:rsid w:val="009017C0"/>
    <w:rsid w:val="0090228E"/>
    <w:rsid w:val="00902345"/>
    <w:rsid w:val="00902DB2"/>
    <w:rsid w:val="009110FF"/>
    <w:rsid w:val="00914B52"/>
    <w:rsid w:val="009156FC"/>
    <w:rsid w:val="0091606B"/>
    <w:rsid w:val="00917780"/>
    <w:rsid w:val="009255FF"/>
    <w:rsid w:val="009304A6"/>
    <w:rsid w:val="00930EE8"/>
    <w:rsid w:val="0094329F"/>
    <w:rsid w:val="0094434E"/>
    <w:rsid w:val="00945C80"/>
    <w:rsid w:val="00947063"/>
    <w:rsid w:val="00967799"/>
    <w:rsid w:val="00976B35"/>
    <w:rsid w:val="00994711"/>
    <w:rsid w:val="00996706"/>
    <w:rsid w:val="009A6223"/>
    <w:rsid w:val="009B2975"/>
    <w:rsid w:val="009B40AE"/>
    <w:rsid w:val="009C14AB"/>
    <w:rsid w:val="009C4F82"/>
    <w:rsid w:val="009C7F53"/>
    <w:rsid w:val="009D370F"/>
    <w:rsid w:val="009D3F40"/>
    <w:rsid w:val="009E1E44"/>
    <w:rsid w:val="009E6F51"/>
    <w:rsid w:val="009F11BE"/>
    <w:rsid w:val="009F3B54"/>
    <w:rsid w:val="009F6CD5"/>
    <w:rsid w:val="00A00C9B"/>
    <w:rsid w:val="00A051BF"/>
    <w:rsid w:val="00A06328"/>
    <w:rsid w:val="00A10BE6"/>
    <w:rsid w:val="00A11555"/>
    <w:rsid w:val="00A11C47"/>
    <w:rsid w:val="00A135A1"/>
    <w:rsid w:val="00A20700"/>
    <w:rsid w:val="00A23D06"/>
    <w:rsid w:val="00A242FC"/>
    <w:rsid w:val="00A272C4"/>
    <w:rsid w:val="00A27558"/>
    <w:rsid w:val="00A300BA"/>
    <w:rsid w:val="00A32176"/>
    <w:rsid w:val="00A3405D"/>
    <w:rsid w:val="00A40EBE"/>
    <w:rsid w:val="00A42359"/>
    <w:rsid w:val="00A50BB9"/>
    <w:rsid w:val="00A51196"/>
    <w:rsid w:val="00A52CD7"/>
    <w:rsid w:val="00A54A78"/>
    <w:rsid w:val="00A56B9C"/>
    <w:rsid w:val="00A61521"/>
    <w:rsid w:val="00A6245A"/>
    <w:rsid w:val="00A74E61"/>
    <w:rsid w:val="00A76527"/>
    <w:rsid w:val="00A83083"/>
    <w:rsid w:val="00A873CC"/>
    <w:rsid w:val="00AA4D23"/>
    <w:rsid w:val="00AA6722"/>
    <w:rsid w:val="00AA7C7F"/>
    <w:rsid w:val="00AB1C00"/>
    <w:rsid w:val="00AB2A9D"/>
    <w:rsid w:val="00AB30A4"/>
    <w:rsid w:val="00AB7219"/>
    <w:rsid w:val="00AC13F7"/>
    <w:rsid w:val="00AC4AC2"/>
    <w:rsid w:val="00AC65B4"/>
    <w:rsid w:val="00AC710D"/>
    <w:rsid w:val="00AD3896"/>
    <w:rsid w:val="00AE103A"/>
    <w:rsid w:val="00AE20D1"/>
    <w:rsid w:val="00AE3236"/>
    <w:rsid w:val="00AE4741"/>
    <w:rsid w:val="00AF26C1"/>
    <w:rsid w:val="00AF78A7"/>
    <w:rsid w:val="00B012CB"/>
    <w:rsid w:val="00B025EA"/>
    <w:rsid w:val="00B070C2"/>
    <w:rsid w:val="00B11684"/>
    <w:rsid w:val="00B11C2A"/>
    <w:rsid w:val="00B169CE"/>
    <w:rsid w:val="00B16DCC"/>
    <w:rsid w:val="00B2519B"/>
    <w:rsid w:val="00B32371"/>
    <w:rsid w:val="00B35D27"/>
    <w:rsid w:val="00B425CB"/>
    <w:rsid w:val="00B4572F"/>
    <w:rsid w:val="00B511C7"/>
    <w:rsid w:val="00B5440E"/>
    <w:rsid w:val="00B5554D"/>
    <w:rsid w:val="00B63216"/>
    <w:rsid w:val="00B707DF"/>
    <w:rsid w:val="00B70FF0"/>
    <w:rsid w:val="00B725B3"/>
    <w:rsid w:val="00B77621"/>
    <w:rsid w:val="00B77A69"/>
    <w:rsid w:val="00B86CEE"/>
    <w:rsid w:val="00B9219F"/>
    <w:rsid w:val="00B92C05"/>
    <w:rsid w:val="00B95CCF"/>
    <w:rsid w:val="00BA1047"/>
    <w:rsid w:val="00BA3EBF"/>
    <w:rsid w:val="00BA44D2"/>
    <w:rsid w:val="00BB1D7A"/>
    <w:rsid w:val="00BB4DA7"/>
    <w:rsid w:val="00BB4E23"/>
    <w:rsid w:val="00BB6859"/>
    <w:rsid w:val="00BB7A88"/>
    <w:rsid w:val="00BC018E"/>
    <w:rsid w:val="00BC28DE"/>
    <w:rsid w:val="00BC312B"/>
    <w:rsid w:val="00BD5A16"/>
    <w:rsid w:val="00BD6FDC"/>
    <w:rsid w:val="00BD7F74"/>
    <w:rsid w:val="00BE7BB9"/>
    <w:rsid w:val="00BF27BC"/>
    <w:rsid w:val="00BF5023"/>
    <w:rsid w:val="00C038CD"/>
    <w:rsid w:val="00C106D2"/>
    <w:rsid w:val="00C16733"/>
    <w:rsid w:val="00C211A5"/>
    <w:rsid w:val="00C26487"/>
    <w:rsid w:val="00C33EFB"/>
    <w:rsid w:val="00C3724D"/>
    <w:rsid w:val="00C37CD9"/>
    <w:rsid w:val="00C46534"/>
    <w:rsid w:val="00C5361A"/>
    <w:rsid w:val="00C57438"/>
    <w:rsid w:val="00C61CDC"/>
    <w:rsid w:val="00C63BB9"/>
    <w:rsid w:val="00C66625"/>
    <w:rsid w:val="00C7334C"/>
    <w:rsid w:val="00C8406E"/>
    <w:rsid w:val="00C877A3"/>
    <w:rsid w:val="00CA5548"/>
    <w:rsid w:val="00CB309B"/>
    <w:rsid w:val="00CB3DAA"/>
    <w:rsid w:val="00CB638E"/>
    <w:rsid w:val="00CC26FB"/>
    <w:rsid w:val="00CC3476"/>
    <w:rsid w:val="00CC67ED"/>
    <w:rsid w:val="00CC6F4B"/>
    <w:rsid w:val="00CD1F52"/>
    <w:rsid w:val="00CD20FE"/>
    <w:rsid w:val="00CD36F4"/>
    <w:rsid w:val="00CD5DE4"/>
    <w:rsid w:val="00CD6341"/>
    <w:rsid w:val="00CD7FBC"/>
    <w:rsid w:val="00CE2399"/>
    <w:rsid w:val="00CE5FFB"/>
    <w:rsid w:val="00CE693F"/>
    <w:rsid w:val="00CE7C1C"/>
    <w:rsid w:val="00CF0257"/>
    <w:rsid w:val="00CF03FB"/>
    <w:rsid w:val="00CF0D72"/>
    <w:rsid w:val="00D037EA"/>
    <w:rsid w:val="00D05049"/>
    <w:rsid w:val="00D107D1"/>
    <w:rsid w:val="00D12364"/>
    <w:rsid w:val="00D12B71"/>
    <w:rsid w:val="00D14CDB"/>
    <w:rsid w:val="00D1540E"/>
    <w:rsid w:val="00D176F7"/>
    <w:rsid w:val="00D20E0A"/>
    <w:rsid w:val="00D23633"/>
    <w:rsid w:val="00D24883"/>
    <w:rsid w:val="00D27CE5"/>
    <w:rsid w:val="00D30F76"/>
    <w:rsid w:val="00D33452"/>
    <w:rsid w:val="00D33C18"/>
    <w:rsid w:val="00D37CC8"/>
    <w:rsid w:val="00D43262"/>
    <w:rsid w:val="00D4467C"/>
    <w:rsid w:val="00D46D08"/>
    <w:rsid w:val="00D46FB2"/>
    <w:rsid w:val="00D47613"/>
    <w:rsid w:val="00D47A61"/>
    <w:rsid w:val="00D529A2"/>
    <w:rsid w:val="00D605D1"/>
    <w:rsid w:val="00D61907"/>
    <w:rsid w:val="00D62B20"/>
    <w:rsid w:val="00D6725D"/>
    <w:rsid w:val="00D74AB3"/>
    <w:rsid w:val="00D7594E"/>
    <w:rsid w:val="00D76855"/>
    <w:rsid w:val="00D90DC2"/>
    <w:rsid w:val="00D91CC0"/>
    <w:rsid w:val="00D94D74"/>
    <w:rsid w:val="00DA69DC"/>
    <w:rsid w:val="00DB13D5"/>
    <w:rsid w:val="00DB332C"/>
    <w:rsid w:val="00DB4CE8"/>
    <w:rsid w:val="00DC439A"/>
    <w:rsid w:val="00DC4D9A"/>
    <w:rsid w:val="00DD2BBA"/>
    <w:rsid w:val="00DD64CC"/>
    <w:rsid w:val="00DE4F0A"/>
    <w:rsid w:val="00DF573A"/>
    <w:rsid w:val="00E014F4"/>
    <w:rsid w:val="00E0210E"/>
    <w:rsid w:val="00E024CF"/>
    <w:rsid w:val="00E0296E"/>
    <w:rsid w:val="00E03AFE"/>
    <w:rsid w:val="00E042A0"/>
    <w:rsid w:val="00E05044"/>
    <w:rsid w:val="00E105E9"/>
    <w:rsid w:val="00E1104C"/>
    <w:rsid w:val="00E241D8"/>
    <w:rsid w:val="00E46E34"/>
    <w:rsid w:val="00E47FEB"/>
    <w:rsid w:val="00E537C2"/>
    <w:rsid w:val="00E55B30"/>
    <w:rsid w:val="00E61115"/>
    <w:rsid w:val="00E62498"/>
    <w:rsid w:val="00E65F43"/>
    <w:rsid w:val="00E6640D"/>
    <w:rsid w:val="00E70C34"/>
    <w:rsid w:val="00E72A09"/>
    <w:rsid w:val="00E74671"/>
    <w:rsid w:val="00E76BB4"/>
    <w:rsid w:val="00E804C7"/>
    <w:rsid w:val="00E81536"/>
    <w:rsid w:val="00E832E9"/>
    <w:rsid w:val="00E8415A"/>
    <w:rsid w:val="00E86D68"/>
    <w:rsid w:val="00E87CB9"/>
    <w:rsid w:val="00E90031"/>
    <w:rsid w:val="00E92BF2"/>
    <w:rsid w:val="00E946C9"/>
    <w:rsid w:val="00EA4D8A"/>
    <w:rsid w:val="00EA5B37"/>
    <w:rsid w:val="00EB64F7"/>
    <w:rsid w:val="00EB7B90"/>
    <w:rsid w:val="00EC039F"/>
    <w:rsid w:val="00EC17CF"/>
    <w:rsid w:val="00EC71D2"/>
    <w:rsid w:val="00ED0353"/>
    <w:rsid w:val="00ED0665"/>
    <w:rsid w:val="00EE0213"/>
    <w:rsid w:val="00EE39AB"/>
    <w:rsid w:val="00EE3BB8"/>
    <w:rsid w:val="00EE6EF2"/>
    <w:rsid w:val="00EF1BF8"/>
    <w:rsid w:val="00EF3209"/>
    <w:rsid w:val="00EF50A6"/>
    <w:rsid w:val="00F07F61"/>
    <w:rsid w:val="00F100AF"/>
    <w:rsid w:val="00F10D56"/>
    <w:rsid w:val="00F21EC6"/>
    <w:rsid w:val="00F22203"/>
    <w:rsid w:val="00F24D88"/>
    <w:rsid w:val="00F32759"/>
    <w:rsid w:val="00F34C90"/>
    <w:rsid w:val="00F350DE"/>
    <w:rsid w:val="00F42A6F"/>
    <w:rsid w:val="00F46316"/>
    <w:rsid w:val="00F473B3"/>
    <w:rsid w:val="00F51B5D"/>
    <w:rsid w:val="00F5208F"/>
    <w:rsid w:val="00F5259B"/>
    <w:rsid w:val="00F53B21"/>
    <w:rsid w:val="00F60E2B"/>
    <w:rsid w:val="00F614DC"/>
    <w:rsid w:val="00F65170"/>
    <w:rsid w:val="00F72429"/>
    <w:rsid w:val="00F77D3B"/>
    <w:rsid w:val="00F84D49"/>
    <w:rsid w:val="00F85AFE"/>
    <w:rsid w:val="00FA0F3E"/>
    <w:rsid w:val="00FA1D43"/>
    <w:rsid w:val="00FA6FD3"/>
    <w:rsid w:val="00FB4206"/>
    <w:rsid w:val="00FB5008"/>
    <w:rsid w:val="00FB730B"/>
    <w:rsid w:val="00FC0707"/>
    <w:rsid w:val="00FC2921"/>
    <w:rsid w:val="00FC4C2B"/>
    <w:rsid w:val="00FD08C5"/>
    <w:rsid w:val="00FD19DB"/>
    <w:rsid w:val="00FD3839"/>
    <w:rsid w:val="00FE6A45"/>
    <w:rsid w:val="00FE788A"/>
    <w:rsid w:val="00FE7EE5"/>
    <w:rsid w:val="00FF3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94E"/>
    <w:rPr>
      <w:sz w:val="24"/>
      <w:szCs w:val="24"/>
    </w:rPr>
  </w:style>
  <w:style w:type="paragraph" w:styleId="Balk1">
    <w:name w:val="heading 1"/>
    <w:basedOn w:val="Normal"/>
    <w:qFormat/>
    <w:rsid w:val="001360DA"/>
    <w:pPr>
      <w:numPr>
        <w:numId w:val="1"/>
      </w:numPr>
      <w:spacing w:before="100" w:beforeAutospacing="1" w:after="100" w:afterAutospacing="1"/>
      <w:outlineLvl w:val="0"/>
    </w:pPr>
    <w:rPr>
      <w:b/>
      <w:bCs/>
      <w:kern w:val="36"/>
      <w:sz w:val="48"/>
      <w:szCs w:val="48"/>
    </w:rPr>
  </w:style>
  <w:style w:type="paragraph" w:styleId="Balk2">
    <w:name w:val="heading 2"/>
    <w:basedOn w:val="Normal"/>
    <w:next w:val="Normal"/>
    <w:qFormat/>
    <w:rsid w:val="001360DA"/>
    <w:pPr>
      <w:keepNext/>
      <w:numPr>
        <w:ilvl w:val="1"/>
        <w:numId w:val="1"/>
      </w:numPr>
      <w:autoSpaceDE w:val="0"/>
      <w:autoSpaceDN w:val="0"/>
      <w:adjustRightInd w:val="0"/>
      <w:spacing w:after="240"/>
      <w:jc w:val="both"/>
      <w:outlineLvl w:val="1"/>
    </w:pPr>
    <w:rPr>
      <w:b/>
      <w:bCs/>
      <w:lang w:eastAsia="en-US"/>
    </w:rPr>
  </w:style>
  <w:style w:type="paragraph" w:styleId="Balk3">
    <w:name w:val="heading 3"/>
    <w:basedOn w:val="Normal"/>
    <w:next w:val="Normal"/>
    <w:qFormat/>
    <w:rsid w:val="002921A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7594E"/>
    <w:pPr>
      <w:spacing w:before="100" w:beforeAutospacing="1" w:after="100" w:afterAutospacing="1"/>
    </w:pPr>
    <w:rPr>
      <w:rFonts w:ascii="Arial Unicode MS" w:eastAsia="Arial Unicode MS" w:hAnsi="Arial Unicode MS" w:cs="Arial Unicode MS"/>
      <w:lang w:val="en-US" w:eastAsia="en-US"/>
    </w:rPr>
  </w:style>
  <w:style w:type="character" w:styleId="Kpr">
    <w:name w:val="Hyperlink"/>
    <w:rsid w:val="00D7594E"/>
    <w:rPr>
      <w:color w:val="000080"/>
      <w:u w:val="single"/>
    </w:rPr>
  </w:style>
  <w:style w:type="paragraph" w:styleId="z-Formunst">
    <w:name w:val="HTML Top of Form"/>
    <w:basedOn w:val="Normal"/>
    <w:next w:val="Normal"/>
    <w:hidden/>
    <w:rsid w:val="00D7594E"/>
    <w:pPr>
      <w:pBdr>
        <w:bottom w:val="single" w:sz="6" w:space="1" w:color="auto"/>
      </w:pBdr>
      <w:jc w:val="center"/>
    </w:pPr>
    <w:rPr>
      <w:rFonts w:ascii="Arial" w:eastAsia="Arial Unicode MS" w:hAnsi="Arial" w:cs="Arial"/>
      <w:vanish/>
      <w:sz w:val="16"/>
      <w:szCs w:val="16"/>
    </w:rPr>
  </w:style>
  <w:style w:type="paragraph" w:styleId="z-FormunAlt">
    <w:name w:val="HTML Bottom of Form"/>
    <w:basedOn w:val="Normal"/>
    <w:next w:val="Normal"/>
    <w:hidden/>
    <w:rsid w:val="00D7594E"/>
    <w:pPr>
      <w:pBdr>
        <w:top w:val="single" w:sz="6" w:space="1" w:color="auto"/>
      </w:pBdr>
      <w:jc w:val="center"/>
    </w:pPr>
    <w:rPr>
      <w:rFonts w:ascii="Arial" w:eastAsia="Arial Unicode MS" w:hAnsi="Arial" w:cs="Arial"/>
      <w:vanish/>
      <w:sz w:val="16"/>
      <w:szCs w:val="16"/>
    </w:rPr>
  </w:style>
  <w:style w:type="paragraph" w:styleId="BalonMetni">
    <w:name w:val="Balloon Text"/>
    <w:basedOn w:val="Normal"/>
    <w:semiHidden/>
    <w:rsid w:val="00D7594E"/>
    <w:rPr>
      <w:rFonts w:ascii="Tahoma" w:hAnsi="Tahoma" w:cs="Tahoma"/>
      <w:sz w:val="16"/>
      <w:szCs w:val="16"/>
    </w:rPr>
  </w:style>
  <w:style w:type="paragraph" w:customStyle="1" w:styleId="3-NormalYaz">
    <w:name w:val="3-Normal Yazı"/>
    <w:rsid w:val="00D7594E"/>
    <w:pPr>
      <w:tabs>
        <w:tab w:val="left" w:pos="566"/>
      </w:tabs>
      <w:jc w:val="both"/>
    </w:pPr>
    <w:rPr>
      <w:sz w:val="19"/>
      <w:lang w:eastAsia="en-US"/>
    </w:rPr>
  </w:style>
  <w:style w:type="paragraph" w:customStyle="1" w:styleId="2-OrtaBaslk">
    <w:name w:val="2-Orta Baslık"/>
    <w:rsid w:val="00D7594E"/>
    <w:pPr>
      <w:jc w:val="center"/>
    </w:pPr>
    <w:rPr>
      <w:b/>
      <w:sz w:val="19"/>
      <w:lang w:eastAsia="en-US"/>
    </w:rPr>
  </w:style>
  <w:style w:type="paragraph" w:customStyle="1" w:styleId="Balk20">
    <w:name w:val="Ba?lõk 2"/>
    <w:basedOn w:val="Normal"/>
    <w:next w:val="Normal"/>
    <w:rsid w:val="001360DA"/>
    <w:pPr>
      <w:keepNext/>
      <w:widowControl w:val="0"/>
      <w:ind w:firstLine="720"/>
      <w:jc w:val="both"/>
    </w:pPr>
    <w:rPr>
      <w:szCs w:val="20"/>
      <w:lang w:eastAsia="en-US"/>
    </w:rPr>
  </w:style>
  <w:style w:type="paragraph" w:styleId="GvdeMetni">
    <w:name w:val="Body Text"/>
    <w:basedOn w:val="Normal"/>
    <w:rsid w:val="001360DA"/>
    <w:pPr>
      <w:jc w:val="both"/>
    </w:pPr>
    <w:rPr>
      <w:szCs w:val="20"/>
      <w:lang w:eastAsia="en-US"/>
    </w:rPr>
  </w:style>
  <w:style w:type="paragraph" w:styleId="Altbilgi">
    <w:name w:val="footer"/>
    <w:basedOn w:val="Normal"/>
    <w:rsid w:val="00AB30A4"/>
    <w:pPr>
      <w:tabs>
        <w:tab w:val="center" w:pos="4536"/>
        <w:tab w:val="right" w:pos="9072"/>
      </w:tabs>
    </w:pPr>
  </w:style>
  <w:style w:type="character" w:styleId="SayfaNumaras">
    <w:name w:val="page number"/>
    <w:basedOn w:val="VarsaylanParagrafYazTipi"/>
    <w:rsid w:val="00AB30A4"/>
  </w:style>
  <w:style w:type="paragraph" w:styleId="GvdeMetni3">
    <w:name w:val="Body Text 3"/>
    <w:basedOn w:val="Normal"/>
    <w:rsid w:val="006417A1"/>
    <w:pPr>
      <w:spacing w:after="120"/>
    </w:pPr>
    <w:rPr>
      <w:sz w:val="16"/>
      <w:szCs w:val="16"/>
    </w:rPr>
  </w:style>
  <w:style w:type="paragraph" w:styleId="GvdeMetniGirintisi3">
    <w:name w:val="Body Text Indent 3"/>
    <w:basedOn w:val="Normal"/>
    <w:rsid w:val="006B25D4"/>
    <w:pPr>
      <w:spacing w:after="120"/>
      <w:ind w:left="283"/>
    </w:pPr>
    <w:rPr>
      <w:sz w:val="16"/>
      <w:szCs w:val="16"/>
    </w:rPr>
  </w:style>
  <w:style w:type="paragraph" w:customStyle="1" w:styleId="a">
    <w:basedOn w:val="Normal"/>
    <w:rsid w:val="00C5361A"/>
    <w:pPr>
      <w:spacing w:after="160" w:line="240" w:lineRule="exact"/>
    </w:pPr>
    <w:rPr>
      <w:rFonts w:ascii="Verdana" w:eastAsia="SimSun" w:hAnsi="Verdana"/>
      <w:sz w:val="20"/>
      <w:szCs w:val="20"/>
      <w:lang w:val="en-US" w:eastAsia="en-US"/>
    </w:rPr>
  </w:style>
  <w:style w:type="paragraph" w:styleId="stbilgi">
    <w:name w:val="header"/>
    <w:basedOn w:val="Normal"/>
    <w:link w:val="stbilgiChar"/>
    <w:rsid w:val="00FB4206"/>
    <w:pPr>
      <w:tabs>
        <w:tab w:val="center" w:pos="4536"/>
        <w:tab w:val="right" w:pos="9072"/>
      </w:tabs>
    </w:pPr>
  </w:style>
  <w:style w:type="character" w:customStyle="1" w:styleId="stbilgiChar">
    <w:name w:val="Üstbilgi Char"/>
    <w:link w:val="stbilgi"/>
    <w:rsid w:val="00FB42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2020</Words>
  <Characters>15715</Characters>
  <Application>Microsoft Office Word</Application>
  <DocSecurity>0</DocSecurity>
  <Lines>130</Lines>
  <Paragraphs>35</Paragraphs>
  <ScaleCrop>false</ScaleCrop>
  <HeadingPairs>
    <vt:vector size="2" baseType="variant">
      <vt:variant>
        <vt:lpstr>Konu Başlığı</vt:lpstr>
      </vt:variant>
      <vt:variant>
        <vt:i4>1</vt:i4>
      </vt:variant>
    </vt:vector>
  </HeadingPairs>
  <TitlesOfParts>
    <vt:vector size="1" baseType="lpstr">
      <vt:lpstr>MD</vt:lpstr>
    </vt:vector>
  </TitlesOfParts>
  <Company>Your Company Name</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dc:title>
  <dc:creator>yurts</dc:creator>
  <cp:lastModifiedBy>maydas</cp:lastModifiedBy>
  <cp:revision>3</cp:revision>
  <cp:lastPrinted>2014-02-10T14:01:00Z</cp:lastPrinted>
  <dcterms:created xsi:type="dcterms:W3CDTF">2014-02-17T12:05:00Z</dcterms:created>
  <dcterms:modified xsi:type="dcterms:W3CDTF">2014-02-17T12:06:00Z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-1308489956</vt:i4>
  </property>
  <property fmtid="{D5CDD505-2E9C-101B-9397-08002B2CF9AE}" pid="3" name="_NewReviewCycle">
    <vt:lpwstr/>
  </property>
  <property fmtid="{D5CDD505-2E9C-101B-9397-08002B2CF9AE}" pid="4" name="_EmailSubject">
    <vt:lpwstr>Fuar mevzuatında değişiklikler </vt:lpwstr>
  </property>
  <property fmtid="{D5CDD505-2E9C-101B-9397-08002B2CF9AE}" pid="5" name="_AuthorEmail">
    <vt:lpwstr>maydas@uib.org.tr</vt:lpwstr>
  </property>
  <property fmtid="{D5CDD505-2E9C-101B-9397-08002B2CF9AE}" pid="6" name="_AuthorEmailDisplayName">
    <vt:lpwstr>ŞEBNEM MAYDA ÜNAL</vt:lpwstr>
  </property>
</Properties>
</file>